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F9C7F" w14:textId="77D411CE" w:rsidR="00867FD7" w:rsidRPr="00E13633" w:rsidRDefault="00867FD7" w:rsidP="00867FD7">
      <w:pPr>
        <w:pStyle w:val="af3"/>
        <w:keepLines/>
        <w:tabs>
          <w:tab w:val="left" w:pos="5956"/>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E13633">
        <w:rPr>
          <w:rFonts w:cs="Arial"/>
          <w:sz w:val="24"/>
          <w:szCs w:val="24"/>
        </w:rPr>
        <w:t>3GPP TSG-RAN WG4 Meeting #</w:t>
      </w:r>
      <w:r w:rsidRPr="00E13633">
        <w:rPr>
          <w:rFonts w:cs="Arial"/>
        </w:rPr>
        <w:t xml:space="preserve"> </w:t>
      </w:r>
      <w:r>
        <w:rPr>
          <w:rFonts w:cs="Arial"/>
          <w:sz w:val="24"/>
          <w:szCs w:val="24"/>
        </w:rPr>
        <w:t>107</w:t>
      </w:r>
      <w:r w:rsidRPr="00E13633">
        <w:rPr>
          <w:rFonts w:cs="Arial"/>
          <w:sz w:val="24"/>
          <w:szCs w:val="24"/>
        </w:rPr>
        <w:tab/>
      </w:r>
      <w:r>
        <w:rPr>
          <w:rFonts w:cs="Arial"/>
          <w:sz w:val="24"/>
          <w:szCs w:val="24"/>
        </w:rPr>
        <w:tab/>
      </w:r>
      <w:r w:rsidR="004F1532" w:rsidRPr="004F1532">
        <w:rPr>
          <w:rFonts w:cs="Arial"/>
          <w:sz w:val="24"/>
          <w:szCs w:val="24"/>
        </w:rPr>
        <w:t>R4-2308478</w:t>
      </w:r>
    </w:p>
    <w:p w14:paraId="6973994A" w14:textId="77777777" w:rsidR="00867FD7" w:rsidRPr="00E13633" w:rsidRDefault="00867FD7" w:rsidP="00867FD7">
      <w:pPr>
        <w:pStyle w:val="af3"/>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Incheon</w:t>
      </w:r>
      <w:r w:rsidRPr="005925BA">
        <w:rPr>
          <w:rFonts w:eastAsia="宋体" w:cs="Arial"/>
          <w:sz w:val="24"/>
          <w:szCs w:val="24"/>
          <w:lang w:eastAsia="zh-CN"/>
        </w:rPr>
        <w:t>, KR</w:t>
      </w:r>
      <w:r>
        <w:rPr>
          <w:rFonts w:eastAsia="宋体" w:cs="Arial"/>
          <w:sz w:val="24"/>
          <w:szCs w:val="24"/>
          <w:lang w:eastAsia="zh-CN"/>
        </w:rPr>
        <w:t>,</w:t>
      </w:r>
      <w:r w:rsidRPr="00E13633">
        <w:rPr>
          <w:rFonts w:eastAsia="宋体" w:cs="Arial"/>
          <w:sz w:val="24"/>
          <w:szCs w:val="24"/>
          <w:lang w:eastAsia="zh-CN"/>
        </w:rPr>
        <w:t xml:space="preserve"> </w:t>
      </w:r>
      <w:r>
        <w:rPr>
          <w:rFonts w:eastAsia="宋体" w:cs="Arial"/>
          <w:sz w:val="24"/>
          <w:szCs w:val="24"/>
          <w:lang w:eastAsia="zh-CN"/>
        </w:rPr>
        <w:t>May 22</w:t>
      </w:r>
      <w:r w:rsidRPr="00E13633">
        <w:rPr>
          <w:rFonts w:eastAsia="宋体" w:cs="Arial"/>
          <w:sz w:val="24"/>
          <w:szCs w:val="24"/>
          <w:lang w:eastAsia="zh-CN"/>
        </w:rPr>
        <w:t xml:space="preserve"> – </w:t>
      </w:r>
      <w:r>
        <w:rPr>
          <w:rFonts w:eastAsia="宋体" w:cs="Arial"/>
          <w:sz w:val="24"/>
          <w:szCs w:val="24"/>
          <w:lang w:eastAsia="zh-CN"/>
        </w:rPr>
        <w:t>May 26, 2023</w:t>
      </w:r>
    </w:p>
    <w:p w14:paraId="343BE341" w14:textId="4AE9D684" w:rsidR="001E18EB" w:rsidRPr="003F40E2" w:rsidRDefault="001E18EB" w:rsidP="001E18EB">
      <w:pPr>
        <w:tabs>
          <w:tab w:val="left" w:pos="1985"/>
        </w:tabs>
        <w:spacing w:before="60" w:after="60"/>
        <w:jc w:val="both"/>
        <w:rPr>
          <w:rFonts w:ascii="Times New Roman" w:eastAsia="宋体" w:hAnsi="Times New Roman" w:cs="Times New Roman"/>
          <w:b/>
          <w:sz w:val="21"/>
        </w:rPr>
      </w:pPr>
      <w:r w:rsidRPr="003F40E2">
        <w:rPr>
          <w:rFonts w:ascii="Times New Roman" w:eastAsia="宋体" w:hAnsi="Times New Roman" w:cs="Times New Roman"/>
          <w:b/>
          <w:sz w:val="21"/>
        </w:rPr>
        <w:t>Agenda Item:</w:t>
      </w:r>
      <w:r w:rsidRPr="003F40E2">
        <w:rPr>
          <w:rFonts w:ascii="Times New Roman" w:eastAsia="宋体" w:hAnsi="Times New Roman" w:cs="Times New Roman"/>
          <w:b/>
          <w:sz w:val="21"/>
        </w:rPr>
        <w:tab/>
      </w:r>
      <w:r w:rsidR="00867FD7">
        <w:rPr>
          <w:rFonts w:ascii="Times New Roman" w:hAnsi="Times New Roman" w:cs="Times New Roman"/>
          <w:b/>
          <w:sz w:val="21"/>
          <w:lang w:eastAsia="ja-JP"/>
        </w:rPr>
        <w:t>8</w:t>
      </w:r>
      <w:r w:rsidRPr="003F40E2">
        <w:rPr>
          <w:rFonts w:ascii="Times New Roman" w:hAnsi="Times New Roman" w:cs="Times New Roman"/>
          <w:b/>
          <w:sz w:val="21"/>
          <w:lang w:eastAsia="ja-JP"/>
        </w:rPr>
        <w:t>.8.3.</w:t>
      </w:r>
      <w:r>
        <w:rPr>
          <w:rFonts w:ascii="Times New Roman" w:hAnsi="Times New Roman" w:cs="Times New Roman"/>
          <w:b/>
          <w:sz w:val="21"/>
          <w:lang w:eastAsia="ja-JP"/>
        </w:rPr>
        <w:t>4</w:t>
      </w:r>
    </w:p>
    <w:p w14:paraId="57DB46B7" w14:textId="77777777" w:rsidR="00CC5B11" w:rsidRPr="003D1BDD" w:rsidRDefault="00CC5B11" w:rsidP="00822C3A">
      <w:pPr>
        <w:tabs>
          <w:tab w:val="left" w:pos="1985"/>
        </w:tabs>
        <w:spacing w:before="60" w:after="60"/>
        <w:jc w:val="both"/>
        <w:rPr>
          <w:rFonts w:ascii="Times New Roman" w:hAnsi="Times New Roman" w:cs="Times New Roman"/>
          <w:b/>
        </w:rPr>
      </w:pPr>
      <w:r w:rsidRPr="003D1BDD">
        <w:rPr>
          <w:rFonts w:ascii="Times New Roman" w:hAnsi="Times New Roman" w:cs="Times New Roman"/>
          <w:b/>
        </w:rPr>
        <w:t xml:space="preserve">Source: </w:t>
      </w:r>
      <w:r w:rsidRPr="003D1BDD">
        <w:rPr>
          <w:rFonts w:ascii="Times New Roman" w:hAnsi="Times New Roman" w:cs="Times New Roman"/>
          <w:b/>
        </w:rPr>
        <w:tab/>
        <w:t>OPPO</w:t>
      </w:r>
    </w:p>
    <w:p w14:paraId="1234CEC6" w14:textId="2F1FAEC4" w:rsidR="00CC5B11" w:rsidRPr="003D1BDD" w:rsidRDefault="00CC5B11" w:rsidP="00822C3A">
      <w:pPr>
        <w:tabs>
          <w:tab w:val="left" w:pos="1985"/>
        </w:tabs>
        <w:spacing w:before="60" w:after="60"/>
        <w:jc w:val="both"/>
        <w:rPr>
          <w:rFonts w:ascii="Times New Roman" w:eastAsia="宋体" w:hAnsi="Times New Roman" w:cs="Times New Roman"/>
        </w:rPr>
      </w:pPr>
      <w:r w:rsidRPr="003D1BDD">
        <w:rPr>
          <w:rFonts w:ascii="Times New Roman" w:hAnsi="Times New Roman" w:cs="Times New Roman"/>
          <w:b/>
        </w:rPr>
        <w:t>Title:</w:t>
      </w:r>
      <w:r w:rsidRPr="003D1BDD">
        <w:rPr>
          <w:rFonts w:ascii="Times New Roman" w:hAnsi="Times New Roman" w:cs="Times New Roman"/>
        </w:rPr>
        <w:t xml:space="preserve"> </w:t>
      </w:r>
      <w:r w:rsidRPr="003D1BDD">
        <w:rPr>
          <w:rFonts w:ascii="Times New Roman" w:hAnsi="Times New Roman" w:cs="Times New Roman"/>
        </w:rPr>
        <w:tab/>
      </w:r>
      <w:r w:rsidR="00106BA6" w:rsidRPr="003D1BDD">
        <w:rPr>
          <w:rFonts w:ascii="Times New Roman" w:hAnsi="Times New Roman" w:cs="Times New Roman"/>
          <w:b/>
          <w:lang w:eastAsia="ja-JP"/>
        </w:rPr>
        <w:t>O</w:t>
      </w:r>
      <w:r w:rsidR="0082164E" w:rsidRPr="003D1BDD">
        <w:rPr>
          <w:rFonts w:ascii="Times New Roman" w:hAnsi="Times New Roman" w:cs="Times New Roman"/>
          <w:b/>
          <w:lang w:eastAsia="ja-JP"/>
        </w:rPr>
        <w:t>n</w:t>
      </w:r>
      <w:r w:rsidR="00106BA6" w:rsidRPr="003D1BDD">
        <w:rPr>
          <w:rFonts w:ascii="Times New Roman" w:hAnsi="Times New Roman" w:cs="Times New Roman"/>
          <w:b/>
          <w:lang w:eastAsia="ja-JP"/>
        </w:rPr>
        <w:t xml:space="preserve"> measurement </w:t>
      </w:r>
      <w:r w:rsidR="0069107E">
        <w:rPr>
          <w:rFonts w:ascii="Times New Roman" w:hAnsi="Times New Roman" w:cs="Times New Roman"/>
          <w:b/>
          <w:lang w:eastAsia="ja-JP"/>
        </w:rPr>
        <w:t>restrictions</w:t>
      </w:r>
      <w:r w:rsidR="0082164E" w:rsidRPr="003D1BDD">
        <w:rPr>
          <w:rFonts w:ascii="Times New Roman" w:hAnsi="Times New Roman" w:cs="Times New Roman"/>
          <w:b/>
          <w:lang w:eastAsia="ja-JP"/>
        </w:rPr>
        <w:t xml:space="preserve"> for </w:t>
      </w:r>
      <w:r w:rsidR="00A13087" w:rsidRPr="003D1BDD">
        <w:rPr>
          <w:rFonts w:ascii="Times New Roman" w:hAnsi="Times New Roman" w:cs="Times New Roman"/>
          <w:b/>
          <w:lang w:eastAsia="ja-JP"/>
        </w:rPr>
        <w:t>FR2 multi-RX DL reception</w:t>
      </w:r>
    </w:p>
    <w:p w14:paraId="0EED31D0" w14:textId="77777777" w:rsidR="00CC5B11" w:rsidRPr="003D1BDD" w:rsidRDefault="00CC5B11" w:rsidP="00822C3A">
      <w:pPr>
        <w:tabs>
          <w:tab w:val="left" w:pos="1985"/>
        </w:tabs>
        <w:spacing w:before="60" w:after="60"/>
        <w:jc w:val="both"/>
        <w:rPr>
          <w:rFonts w:ascii="Times New Roman" w:hAnsi="Times New Roman" w:cs="Times New Roman"/>
          <w:b/>
        </w:rPr>
      </w:pPr>
      <w:r w:rsidRPr="003D1BDD">
        <w:rPr>
          <w:rFonts w:ascii="Times New Roman" w:hAnsi="Times New Roman" w:cs="Times New Roman"/>
          <w:b/>
        </w:rPr>
        <w:t>Document for:</w:t>
      </w:r>
      <w:r w:rsidRPr="003D1BDD">
        <w:rPr>
          <w:rFonts w:ascii="Times New Roman" w:hAnsi="Times New Roman" w:cs="Times New Roman"/>
        </w:rPr>
        <w:tab/>
      </w:r>
      <w:r w:rsidRPr="003D1BDD">
        <w:rPr>
          <w:rFonts w:ascii="Times New Roman" w:hAnsi="Times New Roman" w:cs="Times New Roman"/>
          <w:b/>
        </w:rPr>
        <w:t>Approval</w:t>
      </w:r>
    </w:p>
    <w:p w14:paraId="6D0B833A" w14:textId="77777777" w:rsidR="00973137" w:rsidRPr="003D1BDD" w:rsidRDefault="00625A35" w:rsidP="00822C3A">
      <w:pPr>
        <w:pStyle w:val="1"/>
        <w:jc w:val="both"/>
        <w:rPr>
          <w:rFonts w:ascii="Times New Roman" w:hAnsi="Times New Roman"/>
        </w:rPr>
      </w:pPr>
      <w:r w:rsidRPr="003D1BDD">
        <w:rPr>
          <w:rFonts w:ascii="Times New Roman" w:hAnsi="Times New Roman"/>
        </w:rPr>
        <w:t>1</w:t>
      </w:r>
      <w:r w:rsidRPr="003D1BDD">
        <w:rPr>
          <w:rFonts w:ascii="Times New Roman" w:hAnsi="Times New Roman"/>
        </w:rPr>
        <w:tab/>
        <w:t>Introduction</w:t>
      </w:r>
    </w:p>
    <w:p w14:paraId="217C3A0C" w14:textId="7679F84D" w:rsidR="001E18EB" w:rsidRPr="003D1BDD" w:rsidRDefault="001E18EB" w:rsidP="001E18EB">
      <w:pPr>
        <w:pStyle w:val="a6"/>
        <w:rPr>
          <w:rFonts w:ascii="Times New Roman" w:eastAsiaTheme="minorEastAsia" w:hAnsi="Times New Roman" w:cs="Times New Roman"/>
          <w:lang w:val="en-GB"/>
        </w:rPr>
      </w:pPr>
      <w:r w:rsidRPr="003D1BDD">
        <w:rPr>
          <w:rFonts w:ascii="Times New Roman" w:hAnsi="Times New Roman" w:cs="Times New Roman"/>
          <w:lang w:val="en-GB"/>
        </w:rPr>
        <w:t>A WF on L1 enhancement for FR2 multi-RX DL reception was approved in RAN4#10</w:t>
      </w:r>
      <w:r>
        <w:rPr>
          <w:rFonts w:ascii="Times New Roman" w:hAnsi="Times New Roman" w:cs="Times New Roman"/>
          <w:lang w:val="en-GB"/>
        </w:rPr>
        <w:t>6</w:t>
      </w:r>
      <w:r w:rsidR="00867FD7">
        <w:rPr>
          <w:rFonts w:ascii="Times New Roman" w:hAnsi="Times New Roman" w:cs="Times New Roman"/>
          <w:lang w:val="en-GB"/>
        </w:rPr>
        <w:t>bis</w:t>
      </w:r>
      <w:r w:rsidRPr="003D1BDD">
        <w:rPr>
          <w:rFonts w:ascii="Times New Roman" w:hAnsi="Times New Roman" w:cs="Times New Roman"/>
          <w:lang w:val="en-GB"/>
        </w:rPr>
        <w:t xml:space="preserve"> meeting [</w:t>
      </w:r>
      <w:r>
        <w:rPr>
          <w:rFonts w:ascii="Times New Roman" w:hAnsi="Times New Roman" w:cs="Times New Roman"/>
          <w:lang w:val="en-GB"/>
        </w:rPr>
        <w:t>1</w:t>
      </w:r>
      <w:r w:rsidRPr="003D1BDD">
        <w:rPr>
          <w:rFonts w:ascii="Times New Roman" w:hAnsi="Times New Roman" w:cs="Times New Roman"/>
          <w:lang w:val="en-GB"/>
        </w:rPr>
        <w:t>].</w:t>
      </w:r>
      <w:r w:rsidRPr="003D1BDD">
        <w:rPr>
          <w:rFonts w:ascii="Times New Roman" w:eastAsiaTheme="minorEastAsia" w:hAnsi="Times New Roman" w:cs="Times New Roman"/>
          <w:lang w:val="en-GB"/>
        </w:rPr>
        <w:t xml:space="preserve"> </w:t>
      </w:r>
    </w:p>
    <w:p w14:paraId="492CD510" w14:textId="4514637F" w:rsidR="004F7ECC" w:rsidRPr="003D1BDD" w:rsidRDefault="004F7ECC" w:rsidP="009038D1">
      <w:pPr>
        <w:pStyle w:val="a6"/>
        <w:rPr>
          <w:rFonts w:ascii="Times New Roman" w:eastAsiaTheme="minorEastAsia" w:hAnsi="Times New Roman" w:cs="Times New Roman"/>
        </w:rPr>
      </w:pPr>
      <w:r w:rsidRPr="003D1BDD">
        <w:rPr>
          <w:rFonts w:ascii="Times New Roman" w:hAnsi="Times New Roman" w:cs="Times New Roman"/>
          <w:lang w:val="en-GB"/>
        </w:rPr>
        <w:t>In this contribution, we further discuss</w:t>
      </w:r>
      <w:r w:rsidR="009038D1">
        <w:rPr>
          <w:rFonts w:ascii="Times New Roman" w:hAnsi="Times New Roman" w:cs="Times New Roman"/>
          <w:lang w:val="en-GB"/>
        </w:rPr>
        <w:t xml:space="preserve"> s</w:t>
      </w:r>
      <w:r w:rsidR="009038D1" w:rsidRPr="009038D1">
        <w:rPr>
          <w:rFonts w:ascii="Times New Roman" w:hAnsi="Times New Roman" w:cs="Times New Roman"/>
          <w:lang w:val="en-GB"/>
        </w:rPr>
        <w:t>cheduling/measurement restrictions</w:t>
      </w:r>
      <w:r w:rsidRPr="003D1BDD">
        <w:rPr>
          <w:rFonts w:ascii="Times New Roman" w:hAnsi="Times New Roman" w:cs="Times New Roman"/>
          <w:lang w:val="en-GB"/>
        </w:rPr>
        <w:t xml:space="preserve"> requirements</w:t>
      </w:r>
      <w:r w:rsidR="00CB6222" w:rsidRPr="00CB6222">
        <w:rPr>
          <w:rFonts w:ascii="Times New Roman" w:hAnsi="Times New Roman" w:cs="Times New Roman"/>
          <w:lang w:val="en-GB"/>
        </w:rPr>
        <w:t xml:space="preserve"> </w:t>
      </w:r>
      <w:r w:rsidRPr="003D1BDD">
        <w:rPr>
          <w:rFonts w:ascii="Times New Roman" w:hAnsi="Times New Roman" w:cs="Times New Roman"/>
          <w:lang w:val="en-GB"/>
        </w:rPr>
        <w:t xml:space="preserve">for FR2 multi-Rx reception </w:t>
      </w:r>
      <w:r w:rsidRPr="003D1BDD">
        <w:rPr>
          <w:rFonts w:ascii="Times New Roman" w:eastAsiaTheme="minorEastAsia" w:hAnsi="Times New Roman" w:cs="Times New Roman"/>
        </w:rPr>
        <w:t>[</w:t>
      </w:r>
      <w:r w:rsidR="001E18EB">
        <w:rPr>
          <w:rFonts w:ascii="Times New Roman" w:eastAsiaTheme="minorEastAsia" w:hAnsi="Times New Roman" w:cs="Times New Roman"/>
        </w:rPr>
        <w:t>2</w:t>
      </w:r>
      <w:r w:rsidRPr="003D1BDD">
        <w:rPr>
          <w:rFonts w:ascii="Times New Roman" w:eastAsiaTheme="minorEastAsia" w:hAnsi="Times New Roman" w:cs="Times New Roman"/>
        </w:rPr>
        <w:t>]</w:t>
      </w:r>
      <w:r w:rsidR="009038D1">
        <w:rPr>
          <w:rFonts w:ascii="Times New Roman" w:eastAsiaTheme="minorEastAsia" w:hAnsi="Times New Roman" w:cs="Times New Roman"/>
        </w:rPr>
        <w:t>.</w:t>
      </w:r>
      <w:r w:rsidRPr="003D1BDD">
        <w:rPr>
          <w:rFonts w:ascii="Times New Roman" w:eastAsiaTheme="minorEastAsia" w:hAnsi="Times New Roman" w:cs="Times New Roman"/>
        </w:rPr>
        <w:t xml:space="preserve"> </w:t>
      </w:r>
    </w:p>
    <w:p w14:paraId="17B2AC52" w14:textId="6471772E" w:rsidR="007052D9" w:rsidRPr="003D1BDD" w:rsidRDefault="00625A35" w:rsidP="00867FD7">
      <w:pPr>
        <w:pStyle w:val="1"/>
        <w:jc w:val="both"/>
        <w:rPr>
          <w:rFonts w:ascii="Times New Roman" w:hAnsi="Times New Roman"/>
        </w:rPr>
      </w:pPr>
      <w:r w:rsidRPr="003D1BDD">
        <w:rPr>
          <w:rFonts w:ascii="Times New Roman" w:hAnsi="Times New Roman"/>
        </w:rPr>
        <w:t>2</w:t>
      </w:r>
      <w:r w:rsidRPr="003D1BDD">
        <w:rPr>
          <w:rFonts w:ascii="Times New Roman" w:hAnsi="Times New Roman"/>
        </w:rPr>
        <w:tab/>
      </w:r>
      <w:r w:rsidR="007D20D2" w:rsidRPr="003D1BDD">
        <w:rPr>
          <w:rFonts w:ascii="Times New Roman" w:hAnsi="Times New Roman"/>
        </w:rPr>
        <w:t>Discussion</w:t>
      </w:r>
    </w:p>
    <w:tbl>
      <w:tblPr>
        <w:tblStyle w:val="afc"/>
        <w:tblW w:w="0" w:type="auto"/>
        <w:tblLook w:val="04A0" w:firstRow="1" w:lastRow="0" w:firstColumn="1" w:lastColumn="0" w:noHBand="0" w:noVBand="1"/>
      </w:tblPr>
      <w:tblGrid>
        <w:gridCol w:w="9629"/>
      </w:tblGrid>
      <w:tr w:rsidR="003D1BDD" w:rsidRPr="003D1BDD" w14:paraId="571F0C56" w14:textId="77777777" w:rsidTr="003D1BDD">
        <w:tc>
          <w:tcPr>
            <w:tcW w:w="9629" w:type="dxa"/>
          </w:tcPr>
          <w:p w14:paraId="14AB856A" w14:textId="77777777" w:rsidR="00867FD7" w:rsidRDefault="00867FD7" w:rsidP="00867FD7">
            <w:pPr>
              <w:outlineLvl w:val="2"/>
              <w:rPr>
                <w:b/>
                <w:color w:val="000000" w:themeColor="text1"/>
                <w:u w:val="single"/>
                <w:lang w:eastAsia="ko-KR"/>
              </w:rPr>
            </w:pPr>
            <w:r>
              <w:rPr>
                <w:b/>
                <w:color w:val="000000" w:themeColor="text1"/>
                <w:u w:val="single"/>
                <w:lang w:eastAsia="ko-KR"/>
              </w:rPr>
              <w:t>Issue 3-1-1: Conditions</w:t>
            </w:r>
            <w:r>
              <w:rPr>
                <w:rFonts w:hint="eastAsia"/>
                <w:b/>
                <w:color w:val="000000" w:themeColor="text1"/>
                <w:u w:val="single"/>
                <w:lang w:eastAsia="zh-CN"/>
              </w:rPr>
              <w:t>/</w:t>
            </w:r>
            <w:r>
              <w:rPr>
                <w:b/>
                <w:color w:val="000000" w:themeColor="text1"/>
                <w:u w:val="single"/>
                <w:lang w:eastAsia="zh-CN"/>
              </w:rPr>
              <w:t>cases</w:t>
            </w:r>
            <w:r>
              <w:rPr>
                <w:b/>
                <w:color w:val="000000" w:themeColor="text1"/>
                <w:u w:val="single"/>
                <w:lang w:eastAsia="ko-KR"/>
              </w:rPr>
              <w:t xml:space="preserve"> that </w:t>
            </w:r>
            <w:bookmarkStart w:id="2" w:name="_Hlk127989931"/>
            <w:r>
              <w:rPr>
                <w:b/>
                <w:color w:val="000000" w:themeColor="text1"/>
                <w:u w:val="single"/>
                <w:lang w:eastAsia="ko-KR"/>
              </w:rPr>
              <w:t xml:space="preserve">scheduling restriction for L1 measurements can be </w:t>
            </w:r>
            <w:bookmarkEnd w:id="2"/>
            <w:r>
              <w:rPr>
                <w:b/>
                <w:color w:val="000000" w:themeColor="text1"/>
                <w:u w:val="single"/>
                <w:lang w:eastAsia="ko-KR"/>
              </w:rPr>
              <w:t>relaxed for multi-Rx</w:t>
            </w:r>
          </w:p>
          <w:p w14:paraId="1329FAB1" w14:textId="77777777" w:rsidR="00867FD7" w:rsidRDefault="00867FD7" w:rsidP="00867FD7">
            <w:pPr>
              <w:spacing w:afterLines="50" w:after="120"/>
              <w:rPr>
                <w:b/>
                <w:bCs/>
                <w:color w:val="0070C0"/>
                <w:szCs w:val="24"/>
                <w:lang w:eastAsia="zh-CN"/>
              </w:rPr>
            </w:pPr>
            <w:r>
              <w:rPr>
                <w:b/>
                <w:bCs/>
                <w:color w:val="0070C0"/>
                <w:szCs w:val="24"/>
                <w:lang w:eastAsia="zh-CN"/>
              </w:rPr>
              <w:t xml:space="preserve">&lt;Way forward &gt;: </w:t>
            </w:r>
          </w:p>
          <w:p w14:paraId="4C832135" w14:textId="77777777" w:rsidR="00867FD7" w:rsidRDefault="00867FD7" w:rsidP="00867FD7">
            <w:pPr>
              <w:spacing w:afterLines="50" w:after="120"/>
              <w:rPr>
                <w:rFonts w:eastAsiaTheme="minorEastAsia"/>
                <w:lang w:val="en-US" w:eastAsia="zh-CN"/>
              </w:rPr>
            </w:pPr>
            <w:r>
              <w:rPr>
                <w:rFonts w:eastAsiaTheme="minorEastAsia" w:hint="eastAsia"/>
                <w:lang w:val="en-US" w:eastAsia="zh-CN"/>
              </w:rPr>
              <w:t>C</w:t>
            </w:r>
            <w:r>
              <w:rPr>
                <w:rFonts w:eastAsiaTheme="minorEastAsia"/>
                <w:lang w:val="en-US" w:eastAsia="zh-CN"/>
              </w:rPr>
              <w:t>ompany is encouraged to bring analysis on high-level principle in the next meeting.</w:t>
            </w:r>
          </w:p>
          <w:p w14:paraId="5D9DBDFA" w14:textId="77777777" w:rsidR="00867FD7" w:rsidRDefault="00867FD7" w:rsidP="00867FD7">
            <w:pPr>
              <w:spacing w:afterLines="50" w:after="120"/>
              <w:rPr>
                <w:b/>
                <w:bCs/>
                <w:color w:val="0070C0"/>
                <w:szCs w:val="24"/>
                <w:lang w:eastAsia="zh-CN"/>
              </w:rPr>
            </w:pPr>
          </w:p>
          <w:p w14:paraId="078E03DA" w14:textId="77777777" w:rsidR="00867FD7" w:rsidRDefault="00867FD7" w:rsidP="00867FD7">
            <w:pPr>
              <w:outlineLvl w:val="2"/>
              <w:rPr>
                <w:b/>
                <w:color w:val="000000" w:themeColor="text1"/>
                <w:u w:val="single"/>
                <w:lang w:eastAsia="ko-KR"/>
              </w:rPr>
            </w:pPr>
            <w:r>
              <w:rPr>
                <w:b/>
                <w:color w:val="000000" w:themeColor="text1"/>
                <w:u w:val="single"/>
                <w:lang w:eastAsia="ko-KR"/>
              </w:rPr>
              <w:t>Issue 3-1-3: Conditions/cases that scheduling restriction for L3 measurements can be relaxed for multi-Rx</w:t>
            </w:r>
          </w:p>
          <w:p w14:paraId="6E36887A" w14:textId="77777777" w:rsidR="00867FD7" w:rsidRDefault="00867FD7" w:rsidP="00867FD7">
            <w:pPr>
              <w:spacing w:afterLines="50" w:after="120"/>
              <w:rPr>
                <w:b/>
                <w:bCs/>
                <w:color w:val="0070C0"/>
                <w:szCs w:val="24"/>
                <w:lang w:eastAsia="zh-CN"/>
              </w:rPr>
            </w:pPr>
            <w:r>
              <w:rPr>
                <w:b/>
                <w:bCs/>
                <w:color w:val="0070C0"/>
                <w:szCs w:val="24"/>
                <w:lang w:eastAsia="zh-CN"/>
              </w:rPr>
              <w:t xml:space="preserve">&lt;Way forward &gt;: </w:t>
            </w:r>
          </w:p>
          <w:p w14:paraId="3D1E98B2" w14:textId="77777777" w:rsidR="00867FD7" w:rsidRDefault="00867FD7" w:rsidP="00867FD7">
            <w:pPr>
              <w:pStyle w:val="aff4"/>
              <w:numPr>
                <w:ilvl w:val="0"/>
                <w:numId w:val="22"/>
              </w:numPr>
              <w:spacing w:after="120" w:line="240" w:lineRule="auto"/>
              <w:ind w:left="720"/>
              <w:rPr>
                <w:rFonts w:eastAsia="宋体"/>
                <w:color w:val="000000" w:themeColor="text1"/>
                <w:szCs w:val="24"/>
                <w:lang w:eastAsia="zh-CN"/>
              </w:rPr>
            </w:pPr>
            <w:r>
              <w:rPr>
                <w:rFonts w:eastAsia="宋体"/>
                <w:color w:val="000000" w:themeColor="text1"/>
                <w:szCs w:val="24"/>
                <w:lang w:eastAsia="zh-CN"/>
              </w:rPr>
              <w:t>Proposals</w:t>
            </w:r>
          </w:p>
          <w:p w14:paraId="59D4BF8D" w14:textId="77777777" w:rsidR="00867FD7" w:rsidRDefault="00867FD7" w:rsidP="00867FD7">
            <w:pPr>
              <w:pStyle w:val="aff4"/>
              <w:numPr>
                <w:ilvl w:val="1"/>
                <w:numId w:val="22"/>
              </w:numPr>
              <w:spacing w:after="120" w:line="240" w:lineRule="auto"/>
              <w:ind w:left="1440"/>
              <w:rPr>
                <w:rFonts w:eastAsia="宋体"/>
                <w:color w:val="000000" w:themeColor="text1"/>
                <w:szCs w:val="24"/>
                <w:lang w:eastAsia="zh-CN"/>
              </w:rPr>
            </w:pPr>
            <w:r>
              <w:rPr>
                <w:rFonts w:eastAsia="宋体"/>
                <w:color w:val="000000" w:themeColor="text1"/>
                <w:szCs w:val="24"/>
                <w:lang w:eastAsia="zh-CN"/>
              </w:rPr>
              <w:t xml:space="preserve">Option 1: </w:t>
            </w:r>
          </w:p>
          <w:p w14:paraId="51C56AB9" w14:textId="77777777" w:rsidR="00867FD7" w:rsidRPr="00867FD7" w:rsidRDefault="00867FD7" w:rsidP="00867FD7">
            <w:pPr>
              <w:pStyle w:val="aff4"/>
              <w:numPr>
                <w:ilvl w:val="2"/>
                <w:numId w:val="22"/>
              </w:numPr>
              <w:overflowPunct w:val="0"/>
              <w:autoSpaceDE w:val="0"/>
              <w:autoSpaceDN w:val="0"/>
              <w:adjustRightInd w:val="0"/>
              <w:spacing w:after="120" w:line="240" w:lineRule="auto"/>
              <w:textAlignment w:val="baseline"/>
              <w:rPr>
                <w:lang w:val="en-US"/>
              </w:rPr>
            </w:pPr>
            <w:r w:rsidRPr="00867FD7">
              <w:rPr>
                <w:lang w:val="en-US"/>
              </w:rPr>
              <w:t xml:space="preserve">For scheduling restriction for L3 measurement, if UE supports multi-Rx chain and the multi-Rx chain is enabled: </w:t>
            </w:r>
          </w:p>
          <w:p w14:paraId="1D9C27A1" w14:textId="77777777" w:rsidR="00867FD7" w:rsidRPr="00867FD7" w:rsidRDefault="00867FD7" w:rsidP="00867FD7">
            <w:pPr>
              <w:pStyle w:val="aff4"/>
              <w:numPr>
                <w:ilvl w:val="3"/>
                <w:numId w:val="22"/>
              </w:numPr>
              <w:overflowPunct w:val="0"/>
              <w:autoSpaceDE w:val="0"/>
              <w:autoSpaceDN w:val="0"/>
              <w:adjustRightInd w:val="0"/>
              <w:spacing w:after="120" w:line="240" w:lineRule="auto"/>
              <w:textAlignment w:val="baseline"/>
              <w:rPr>
                <w:lang w:val="en-US"/>
              </w:rPr>
            </w:pPr>
            <w:r w:rsidRPr="00867FD7">
              <w:rPr>
                <w:lang w:val="en-US"/>
              </w:rPr>
              <w:t xml:space="preserve">if the spatial separation is large enough between the RS for L3 measurement and the CSI-RS for TCI of PDCCH or PDSCH, no scheduling restriction shall be applied on this L3 measurement occasions. </w:t>
            </w:r>
          </w:p>
          <w:p w14:paraId="0AA91EF6" w14:textId="77777777" w:rsidR="00867FD7" w:rsidRPr="00867FD7" w:rsidRDefault="00867FD7" w:rsidP="00867FD7">
            <w:pPr>
              <w:pStyle w:val="aff4"/>
              <w:numPr>
                <w:ilvl w:val="3"/>
                <w:numId w:val="22"/>
              </w:numPr>
              <w:overflowPunct w:val="0"/>
              <w:autoSpaceDE w:val="0"/>
              <w:autoSpaceDN w:val="0"/>
              <w:adjustRightInd w:val="0"/>
              <w:spacing w:after="120" w:line="240" w:lineRule="auto"/>
              <w:textAlignment w:val="baseline"/>
              <w:rPr>
                <w:lang w:val="en-US"/>
              </w:rPr>
            </w:pPr>
            <w:r w:rsidRPr="00867FD7">
              <w:rPr>
                <w:lang w:val="en-US"/>
              </w:rPr>
              <w:t>UE may need to indicate scheduling restriction information to network. Details of indication and signaling can be FFS, and needs more conclusions from RF session.</w:t>
            </w:r>
          </w:p>
          <w:p w14:paraId="1515842F" w14:textId="77777777" w:rsidR="00867FD7" w:rsidRDefault="00867FD7" w:rsidP="00867FD7">
            <w:pPr>
              <w:pStyle w:val="aff4"/>
              <w:numPr>
                <w:ilvl w:val="1"/>
                <w:numId w:val="22"/>
              </w:numPr>
              <w:spacing w:after="120" w:line="240" w:lineRule="auto"/>
              <w:ind w:left="1440"/>
              <w:rPr>
                <w:rFonts w:eastAsia="宋体"/>
                <w:color w:val="000000" w:themeColor="text1"/>
                <w:szCs w:val="24"/>
                <w:lang w:eastAsia="zh-CN"/>
              </w:rPr>
            </w:pPr>
            <w:r>
              <w:rPr>
                <w:rFonts w:eastAsia="宋体"/>
                <w:color w:val="000000" w:themeColor="text1"/>
                <w:szCs w:val="24"/>
                <w:lang w:eastAsia="zh-CN"/>
              </w:rPr>
              <w:t xml:space="preserve">Option 2: </w:t>
            </w:r>
          </w:p>
          <w:p w14:paraId="757CB71E" w14:textId="77777777" w:rsidR="00867FD7" w:rsidRPr="00867FD7" w:rsidRDefault="00867FD7" w:rsidP="00867FD7">
            <w:pPr>
              <w:pStyle w:val="aff4"/>
              <w:numPr>
                <w:ilvl w:val="2"/>
                <w:numId w:val="22"/>
              </w:numPr>
              <w:spacing w:after="120" w:line="240" w:lineRule="auto"/>
              <w:rPr>
                <w:rFonts w:eastAsia="宋体"/>
                <w:color w:val="000000" w:themeColor="text1"/>
                <w:szCs w:val="24"/>
                <w:lang w:val="en-US" w:eastAsia="zh-CN"/>
              </w:rPr>
            </w:pPr>
            <w:r w:rsidRPr="00867FD7">
              <w:rPr>
                <w:rFonts w:eastAsia="宋体"/>
                <w:color w:val="000000" w:themeColor="text1"/>
                <w:szCs w:val="24"/>
                <w:lang w:val="en-US" w:eastAsia="zh-CN"/>
              </w:rPr>
              <w:t xml:space="preserve">Reuse existing scheduling restriction for L3 measurement based on multi-Rx chain scenario in this release. </w:t>
            </w:r>
          </w:p>
          <w:p w14:paraId="4C89F501" w14:textId="77777777" w:rsidR="00867FD7" w:rsidRDefault="00867FD7" w:rsidP="00867FD7">
            <w:pPr>
              <w:pStyle w:val="aff4"/>
              <w:numPr>
                <w:ilvl w:val="1"/>
                <w:numId w:val="22"/>
              </w:numPr>
              <w:spacing w:after="120" w:line="240" w:lineRule="auto"/>
              <w:ind w:left="1440"/>
              <w:rPr>
                <w:rFonts w:eastAsia="宋体"/>
                <w:color w:val="000000" w:themeColor="text1"/>
                <w:szCs w:val="24"/>
                <w:lang w:eastAsia="zh-CN"/>
              </w:rPr>
            </w:pPr>
            <w:r>
              <w:rPr>
                <w:rFonts w:eastAsia="宋体"/>
                <w:color w:val="000000" w:themeColor="text1"/>
                <w:szCs w:val="24"/>
                <w:lang w:eastAsia="zh-CN"/>
              </w:rPr>
              <w:t xml:space="preserve">Option 3: </w:t>
            </w:r>
          </w:p>
          <w:p w14:paraId="638911FC" w14:textId="77777777" w:rsidR="00867FD7" w:rsidRPr="00867FD7" w:rsidRDefault="00867FD7" w:rsidP="00867FD7">
            <w:pPr>
              <w:pStyle w:val="aff4"/>
              <w:numPr>
                <w:ilvl w:val="2"/>
                <w:numId w:val="22"/>
              </w:numPr>
              <w:overflowPunct w:val="0"/>
              <w:autoSpaceDE w:val="0"/>
              <w:autoSpaceDN w:val="0"/>
              <w:adjustRightInd w:val="0"/>
              <w:spacing w:after="120" w:line="240" w:lineRule="auto"/>
              <w:textAlignment w:val="baseline"/>
              <w:rPr>
                <w:rFonts w:eastAsia="宋体"/>
                <w:color w:val="000000" w:themeColor="text1"/>
                <w:szCs w:val="24"/>
                <w:lang w:val="en-US" w:eastAsia="zh-CN"/>
              </w:rPr>
            </w:pPr>
            <w:r w:rsidRPr="00867FD7">
              <w:rPr>
                <w:rFonts w:eastAsia="宋体"/>
                <w:color w:val="000000" w:themeColor="text1"/>
                <w:szCs w:val="24"/>
                <w:lang w:val="en-US" w:eastAsia="zh-CN"/>
              </w:rPr>
              <w:t xml:space="preserve">For L3 measurement, once the UE and NW achieve alignment on the Rx beam sweeping pattern between multiple panels, simultaneous L3 measurement and data reception is feasible given that the RS used for L3 measurement and </w:t>
            </w:r>
            <w:r w:rsidRPr="00867FD7">
              <w:rPr>
                <w:rFonts w:eastAsia="宋体"/>
                <w:color w:val="000000" w:themeColor="text1"/>
                <w:szCs w:val="24"/>
                <w:lang w:val="en-US" w:eastAsia="zh-CN"/>
              </w:rPr>
              <w:lastRenderedPageBreak/>
              <w:t>data are transmitted from different TRPs. Therefore, the scheduling restriction on L3 measurement can be partially relaxed.</w:t>
            </w:r>
          </w:p>
          <w:p w14:paraId="1C83DC99" w14:textId="77777777" w:rsidR="00867FD7" w:rsidRDefault="00867FD7" w:rsidP="00867FD7">
            <w:pPr>
              <w:pStyle w:val="aff4"/>
              <w:numPr>
                <w:ilvl w:val="1"/>
                <w:numId w:val="22"/>
              </w:numPr>
              <w:spacing w:after="120" w:line="240" w:lineRule="auto"/>
              <w:ind w:left="1440"/>
              <w:rPr>
                <w:rFonts w:eastAsia="宋体"/>
                <w:color w:val="000000" w:themeColor="text1"/>
                <w:szCs w:val="24"/>
                <w:lang w:eastAsia="zh-CN"/>
              </w:rPr>
            </w:pPr>
            <w:r>
              <w:rPr>
                <w:rFonts w:eastAsia="宋体"/>
                <w:color w:val="000000" w:themeColor="text1"/>
                <w:szCs w:val="24"/>
                <w:lang w:eastAsia="zh-CN"/>
              </w:rPr>
              <w:t xml:space="preserve">Option 4: </w:t>
            </w:r>
          </w:p>
          <w:p w14:paraId="09B28A37" w14:textId="77777777" w:rsidR="00867FD7" w:rsidRPr="00867FD7" w:rsidRDefault="00867FD7" w:rsidP="00867FD7">
            <w:pPr>
              <w:pStyle w:val="aff4"/>
              <w:numPr>
                <w:ilvl w:val="2"/>
                <w:numId w:val="22"/>
              </w:numPr>
              <w:spacing w:after="120" w:line="240" w:lineRule="auto"/>
              <w:rPr>
                <w:rFonts w:eastAsia="宋体"/>
                <w:color w:val="000000" w:themeColor="text1"/>
                <w:szCs w:val="24"/>
                <w:lang w:val="en-US" w:eastAsia="zh-CN"/>
              </w:rPr>
            </w:pPr>
            <w:r w:rsidRPr="00867FD7">
              <w:rPr>
                <w:rFonts w:eastAsia="宋体"/>
                <w:color w:val="000000" w:themeColor="text1"/>
                <w:szCs w:val="24"/>
                <w:lang w:val="en-US" w:eastAsia="zh-CN"/>
              </w:rPr>
              <w:t>Scheduling restriction requirements for L3 measurements without gaps cannot be enhanced for multi-Rx UE.</w:t>
            </w:r>
          </w:p>
          <w:p w14:paraId="216D0F0A" w14:textId="77777777" w:rsidR="00867FD7" w:rsidRDefault="00867FD7" w:rsidP="00867FD7">
            <w:pPr>
              <w:pStyle w:val="aff4"/>
              <w:numPr>
                <w:ilvl w:val="1"/>
                <w:numId w:val="22"/>
              </w:numPr>
              <w:spacing w:after="120" w:line="240" w:lineRule="auto"/>
              <w:ind w:left="1440"/>
              <w:rPr>
                <w:rFonts w:eastAsia="宋体"/>
                <w:color w:val="000000" w:themeColor="text1"/>
                <w:szCs w:val="24"/>
                <w:lang w:eastAsia="zh-CN"/>
              </w:rPr>
            </w:pPr>
            <w:r>
              <w:rPr>
                <w:rFonts w:eastAsia="宋体"/>
                <w:color w:val="000000" w:themeColor="text1"/>
                <w:szCs w:val="24"/>
                <w:lang w:eastAsia="zh-CN"/>
              </w:rPr>
              <w:t xml:space="preserve">Option 5: </w:t>
            </w:r>
          </w:p>
          <w:p w14:paraId="6FE6A8CE" w14:textId="77777777" w:rsidR="00867FD7" w:rsidRPr="00867FD7" w:rsidRDefault="00867FD7" w:rsidP="00867FD7">
            <w:pPr>
              <w:pStyle w:val="aff4"/>
              <w:numPr>
                <w:ilvl w:val="2"/>
                <w:numId w:val="22"/>
              </w:numPr>
              <w:spacing w:after="120" w:line="240" w:lineRule="auto"/>
              <w:rPr>
                <w:rFonts w:eastAsia="宋体"/>
                <w:color w:val="000000" w:themeColor="text1"/>
                <w:szCs w:val="24"/>
                <w:lang w:val="en-US" w:eastAsia="zh-CN"/>
              </w:rPr>
            </w:pPr>
            <w:r w:rsidRPr="00867FD7">
              <w:rPr>
                <w:rFonts w:eastAsia="宋体"/>
                <w:color w:val="000000" w:themeColor="text1"/>
                <w:szCs w:val="24"/>
                <w:lang w:val="en-US" w:eastAsia="zh-CN"/>
              </w:rPr>
              <w:t>For R18 multi-Rx DL receptions, it is suggested not to consider simultaneous data reception and L3 measurement, and the existing scheduling restrictions requirements due to L3 measurements still need to be applied.</w:t>
            </w:r>
          </w:p>
          <w:p w14:paraId="7EE6CD2F" w14:textId="77777777" w:rsidR="00867FD7" w:rsidRDefault="00867FD7" w:rsidP="00867FD7">
            <w:pPr>
              <w:pStyle w:val="aff4"/>
              <w:numPr>
                <w:ilvl w:val="1"/>
                <w:numId w:val="22"/>
              </w:numPr>
              <w:spacing w:after="120" w:line="240" w:lineRule="auto"/>
              <w:ind w:left="1440"/>
              <w:rPr>
                <w:rFonts w:eastAsia="宋体"/>
                <w:color w:val="000000" w:themeColor="text1"/>
                <w:szCs w:val="24"/>
                <w:lang w:eastAsia="zh-CN"/>
              </w:rPr>
            </w:pPr>
            <w:r>
              <w:rPr>
                <w:rFonts w:eastAsia="宋体"/>
                <w:color w:val="000000" w:themeColor="text1"/>
                <w:szCs w:val="24"/>
                <w:lang w:eastAsia="zh-CN"/>
              </w:rPr>
              <w:t>Option 6a:</w:t>
            </w:r>
          </w:p>
          <w:p w14:paraId="775A8912" w14:textId="77777777" w:rsidR="00867FD7" w:rsidRPr="00867FD7" w:rsidRDefault="00867FD7" w:rsidP="00867FD7">
            <w:pPr>
              <w:pStyle w:val="aff4"/>
              <w:numPr>
                <w:ilvl w:val="2"/>
                <w:numId w:val="22"/>
              </w:numPr>
              <w:overflowPunct w:val="0"/>
              <w:autoSpaceDE w:val="0"/>
              <w:autoSpaceDN w:val="0"/>
              <w:adjustRightInd w:val="0"/>
              <w:spacing w:after="120" w:line="240" w:lineRule="auto"/>
              <w:textAlignment w:val="baseline"/>
              <w:rPr>
                <w:rFonts w:eastAsia="宋体"/>
                <w:color w:val="000000" w:themeColor="text1"/>
                <w:szCs w:val="24"/>
                <w:lang w:val="en-US" w:eastAsia="zh-CN"/>
              </w:rPr>
            </w:pPr>
            <w:r w:rsidRPr="00867FD7">
              <w:rPr>
                <w:rFonts w:eastAsia="宋体"/>
                <w:color w:val="000000" w:themeColor="text1"/>
                <w:szCs w:val="24"/>
                <w:lang w:val="en-US" w:eastAsia="zh-CN"/>
              </w:rPr>
              <w:t xml:space="preserve">For </w:t>
            </w:r>
            <w:proofErr w:type="spellStart"/>
            <w:r w:rsidRPr="00867FD7">
              <w:rPr>
                <w:rFonts w:eastAsia="宋体"/>
                <w:color w:val="000000" w:themeColor="text1"/>
                <w:szCs w:val="24"/>
                <w:lang w:val="en-US" w:eastAsia="zh-CN"/>
              </w:rPr>
              <w:t>multiRx</w:t>
            </w:r>
            <w:proofErr w:type="spellEnd"/>
            <w:r w:rsidRPr="00867FD7">
              <w:rPr>
                <w:rFonts w:eastAsia="宋体"/>
                <w:color w:val="000000" w:themeColor="text1"/>
                <w:szCs w:val="24"/>
                <w:lang w:val="en-US" w:eastAsia="zh-CN"/>
              </w:rPr>
              <w:t xml:space="preserve"> UEs, during L3 measurements, scheduling restrictions can be relaxed during the SMTC by temporarily reducing to only 1 indicated TCI state (instead of 2), i.e. reduction of 4-layer to 2-layer.</w:t>
            </w:r>
          </w:p>
          <w:p w14:paraId="67496143" w14:textId="77777777" w:rsidR="00867FD7" w:rsidRDefault="00867FD7" w:rsidP="00867FD7">
            <w:pPr>
              <w:pStyle w:val="aff4"/>
              <w:numPr>
                <w:ilvl w:val="1"/>
                <w:numId w:val="22"/>
              </w:numPr>
              <w:spacing w:after="120" w:line="240" w:lineRule="auto"/>
              <w:ind w:left="1440"/>
              <w:rPr>
                <w:rFonts w:eastAsia="宋体"/>
                <w:color w:val="000000" w:themeColor="text1"/>
                <w:szCs w:val="24"/>
                <w:lang w:eastAsia="zh-CN"/>
              </w:rPr>
            </w:pPr>
            <w:r>
              <w:rPr>
                <w:rFonts w:eastAsia="宋体"/>
                <w:color w:val="000000" w:themeColor="text1"/>
                <w:szCs w:val="24"/>
                <w:lang w:eastAsia="zh-CN"/>
              </w:rPr>
              <w:t>Option 6b:</w:t>
            </w:r>
          </w:p>
          <w:p w14:paraId="05252C92" w14:textId="77777777" w:rsidR="00867FD7" w:rsidRPr="00867FD7" w:rsidRDefault="00867FD7" w:rsidP="00867FD7">
            <w:pPr>
              <w:pStyle w:val="aff4"/>
              <w:numPr>
                <w:ilvl w:val="2"/>
                <w:numId w:val="22"/>
              </w:numPr>
              <w:overflowPunct w:val="0"/>
              <w:autoSpaceDE w:val="0"/>
              <w:autoSpaceDN w:val="0"/>
              <w:adjustRightInd w:val="0"/>
              <w:spacing w:after="120" w:line="240" w:lineRule="auto"/>
              <w:textAlignment w:val="baseline"/>
              <w:rPr>
                <w:rFonts w:eastAsia="宋体"/>
                <w:color w:val="000000" w:themeColor="text1"/>
                <w:szCs w:val="24"/>
                <w:lang w:val="en-US" w:eastAsia="zh-CN"/>
              </w:rPr>
            </w:pPr>
            <w:r w:rsidRPr="00867FD7">
              <w:rPr>
                <w:rFonts w:eastAsia="宋体"/>
                <w:color w:val="000000" w:themeColor="text1"/>
                <w:szCs w:val="24"/>
                <w:lang w:val="en-US" w:eastAsia="zh-CN"/>
              </w:rPr>
              <w:t>RAN4 to define requirements where 1 TCI state is expected to be available for data while another is unavailable for measurements during an SMTC occasion.</w:t>
            </w:r>
          </w:p>
          <w:p w14:paraId="7E2B9FB9" w14:textId="77777777" w:rsidR="00867FD7" w:rsidRDefault="00867FD7" w:rsidP="00867FD7">
            <w:pPr>
              <w:pStyle w:val="aff4"/>
              <w:numPr>
                <w:ilvl w:val="1"/>
                <w:numId w:val="22"/>
              </w:numPr>
              <w:spacing w:after="120" w:line="240" w:lineRule="auto"/>
              <w:ind w:left="1440"/>
              <w:rPr>
                <w:rFonts w:eastAsia="宋体"/>
                <w:color w:val="000000" w:themeColor="text1"/>
                <w:szCs w:val="24"/>
                <w:lang w:eastAsia="zh-CN"/>
              </w:rPr>
            </w:pPr>
            <w:r>
              <w:rPr>
                <w:rFonts w:eastAsia="宋体"/>
                <w:color w:val="000000" w:themeColor="text1"/>
                <w:szCs w:val="24"/>
                <w:lang w:eastAsia="zh-CN"/>
              </w:rPr>
              <w:t>Option 6c:</w:t>
            </w:r>
          </w:p>
          <w:p w14:paraId="6A9B6F5F" w14:textId="77777777" w:rsidR="00867FD7" w:rsidRPr="00867FD7" w:rsidRDefault="00867FD7" w:rsidP="00867FD7">
            <w:pPr>
              <w:pStyle w:val="aff4"/>
              <w:numPr>
                <w:ilvl w:val="2"/>
                <w:numId w:val="22"/>
              </w:numPr>
              <w:overflowPunct w:val="0"/>
              <w:autoSpaceDE w:val="0"/>
              <w:autoSpaceDN w:val="0"/>
              <w:adjustRightInd w:val="0"/>
              <w:spacing w:after="120" w:line="240" w:lineRule="auto"/>
              <w:textAlignment w:val="baseline"/>
              <w:rPr>
                <w:rFonts w:eastAsia="宋体"/>
                <w:color w:val="000000" w:themeColor="text1"/>
                <w:szCs w:val="24"/>
                <w:lang w:val="en-US" w:eastAsia="zh-CN"/>
              </w:rPr>
            </w:pPr>
            <w:r w:rsidRPr="00867FD7">
              <w:rPr>
                <w:rFonts w:eastAsia="宋体"/>
                <w:color w:val="000000" w:themeColor="text1"/>
                <w:szCs w:val="24"/>
                <w:lang w:val="en-US" w:eastAsia="zh-CN"/>
              </w:rPr>
              <w:t>RAN4 to define requirements where TCI state with lower RSRP or QCI is unavailable in more SMTC occasions than TCI state with higher RSRP or QCI.</w:t>
            </w:r>
          </w:p>
          <w:p w14:paraId="680C7064" w14:textId="77777777" w:rsidR="00867FD7" w:rsidRDefault="00867FD7" w:rsidP="00867FD7">
            <w:pPr>
              <w:pStyle w:val="aff4"/>
              <w:numPr>
                <w:ilvl w:val="1"/>
                <w:numId w:val="22"/>
              </w:numPr>
              <w:spacing w:after="120" w:line="240" w:lineRule="auto"/>
              <w:ind w:left="1440"/>
              <w:rPr>
                <w:rFonts w:eastAsia="宋体"/>
                <w:color w:val="000000" w:themeColor="text1"/>
                <w:szCs w:val="24"/>
                <w:lang w:eastAsia="zh-CN"/>
              </w:rPr>
            </w:pPr>
            <w:r>
              <w:rPr>
                <w:rFonts w:eastAsia="宋体"/>
                <w:color w:val="000000" w:themeColor="text1"/>
                <w:szCs w:val="24"/>
                <w:lang w:eastAsia="zh-CN"/>
              </w:rPr>
              <w:t>Option 6d:</w:t>
            </w:r>
          </w:p>
          <w:p w14:paraId="4040A736" w14:textId="77777777" w:rsidR="00867FD7" w:rsidRPr="00867FD7" w:rsidRDefault="00867FD7" w:rsidP="00867FD7">
            <w:pPr>
              <w:pStyle w:val="aff4"/>
              <w:numPr>
                <w:ilvl w:val="2"/>
                <w:numId w:val="22"/>
              </w:numPr>
              <w:overflowPunct w:val="0"/>
              <w:autoSpaceDE w:val="0"/>
              <w:autoSpaceDN w:val="0"/>
              <w:adjustRightInd w:val="0"/>
              <w:spacing w:after="120" w:line="240" w:lineRule="auto"/>
              <w:textAlignment w:val="baseline"/>
              <w:rPr>
                <w:rFonts w:eastAsia="宋体"/>
                <w:color w:val="000000" w:themeColor="text1"/>
                <w:szCs w:val="24"/>
                <w:lang w:val="en-US" w:eastAsia="zh-CN"/>
              </w:rPr>
            </w:pPr>
            <w:r w:rsidRPr="00867FD7">
              <w:rPr>
                <w:rFonts w:eastAsia="宋体"/>
                <w:color w:val="000000" w:themeColor="text1"/>
                <w:szCs w:val="24"/>
                <w:lang w:val="en-US" w:eastAsia="zh-CN"/>
              </w:rPr>
              <w:t>RAN4 to define a rule based on SFN to determine which TCI state is experiencing scheduling restrictions.</w:t>
            </w:r>
          </w:p>
          <w:p w14:paraId="0B5B9844" w14:textId="77777777" w:rsidR="00867FD7" w:rsidRDefault="00867FD7" w:rsidP="00867FD7">
            <w:pPr>
              <w:pStyle w:val="aff4"/>
              <w:numPr>
                <w:ilvl w:val="1"/>
                <w:numId w:val="22"/>
              </w:numPr>
              <w:spacing w:after="120" w:line="240" w:lineRule="auto"/>
              <w:ind w:left="1440"/>
              <w:rPr>
                <w:rFonts w:eastAsia="宋体"/>
                <w:color w:val="000000" w:themeColor="text1"/>
                <w:szCs w:val="24"/>
                <w:lang w:eastAsia="zh-CN"/>
              </w:rPr>
            </w:pPr>
            <w:r>
              <w:rPr>
                <w:rFonts w:eastAsia="宋体"/>
                <w:color w:val="000000" w:themeColor="text1"/>
                <w:szCs w:val="24"/>
                <w:lang w:eastAsia="zh-CN"/>
              </w:rPr>
              <w:t>Option 6e:</w:t>
            </w:r>
          </w:p>
          <w:p w14:paraId="53ED0D6B" w14:textId="77777777" w:rsidR="00867FD7" w:rsidRPr="00867FD7" w:rsidRDefault="00867FD7" w:rsidP="00867FD7">
            <w:pPr>
              <w:pStyle w:val="aff4"/>
              <w:numPr>
                <w:ilvl w:val="2"/>
                <w:numId w:val="22"/>
              </w:numPr>
              <w:overflowPunct w:val="0"/>
              <w:autoSpaceDE w:val="0"/>
              <w:autoSpaceDN w:val="0"/>
              <w:adjustRightInd w:val="0"/>
              <w:spacing w:after="120" w:line="240" w:lineRule="auto"/>
              <w:textAlignment w:val="baseline"/>
              <w:rPr>
                <w:rFonts w:eastAsia="宋体"/>
                <w:color w:val="000000" w:themeColor="text1"/>
                <w:szCs w:val="24"/>
                <w:lang w:val="en-US" w:eastAsia="zh-CN"/>
              </w:rPr>
            </w:pPr>
            <w:r w:rsidRPr="00867FD7">
              <w:rPr>
                <w:rFonts w:eastAsia="宋体"/>
                <w:color w:val="000000" w:themeColor="text1"/>
                <w:szCs w:val="24"/>
                <w:lang w:val="en-US" w:eastAsia="zh-CN"/>
              </w:rPr>
              <w:t>Determine scheduling restrictions based on the following rule:</w:t>
            </w:r>
          </w:p>
          <w:p w14:paraId="48289BDC" w14:textId="77777777" w:rsidR="00867FD7" w:rsidRPr="00867FD7" w:rsidRDefault="00867FD7" w:rsidP="00867FD7">
            <w:pPr>
              <w:pStyle w:val="aff4"/>
              <w:numPr>
                <w:ilvl w:val="3"/>
                <w:numId w:val="22"/>
              </w:numPr>
              <w:overflowPunct w:val="0"/>
              <w:autoSpaceDE w:val="0"/>
              <w:autoSpaceDN w:val="0"/>
              <w:adjustRightInd w:val="0"/>
              <w:spacing w:after="120" w:line="240" w:lineRule="auto"/>
              <w:textAlignment w:val="baseline"/>
              <w:rPr>
                <w:rFonts w:eastAsia="宋体"/>
                <w:color w:val="000000" w:themeColor="text1"/>
                <w:szCs w:val="24"/>
                <w:lang w:val="en-US" w:eastAsia="zh-CN"/>
              </w:rPr>
            </w:pPr>
            <w:r w:rsidRPr="00867FD7">
              <w:rPr>
                <w:rFonts w:eastAsia="宋体"/>
                <w:color w:val="000000" w:themeColor="text1"/>
                <w:szCs w:val="24"/>
                <w:lang w:val="en-US" w:eastAsia="zh-CN"/>
              </w:rPr>
              <w:t xml:space="preserve">If </w:t>
            </w:r>
            <w:proofErr w:type="gramStart"/>
            <w:r w:rsidRPr="00867FD7">
              <w:rPr>
                <w:rFonts w:eastAsia="宋体"/>
                <w:color w:val="000000" w:themeColor="text1"/>
                <w:szCs w:val="24"/>
                <w:lang w:val="en-US" w:eastAsia="zh-CN"/>
              </w:rPr>
              <w:t>mod(</w:t>
            </w:r>
            <w:proofErr w:type="gramEnd"/>
            <w:r w:rsidRPr="00867FD7">
              <w:rPr>
                <w:rFonts w:eastAsia="宋体"/>
                <w:color w:val="000000" w:themeColor="text1"/>
                <w:szCs w:val="24"/>
                <w:lang w:val="en-US" w:eastAsia="zh-CN"/>
              </w:rPr>
              <w:t>ISMTC, L+M) &lt; M, Scheduling restrictions apply for TCI #2 and TCI#1 have no scheduling restrictions, otherwise scheduling restrictions apply for TCI #1 and TCI#2 have no scheduling restrictions</w:t>
            </w:r>
          </w:p>
          <w:p w14:paraId="58F02687" w14:textId="77777777" w:rsidR="00867FD7" w:rsidRPr="00867FD7" w:rsidRDefault="00867FD7" w:rsidP="00867FD7">
            <w:pPr>
              <w:pStyle w:val="aff4"/>
              <w:numPr>
                <w:ilvl w:val="3"/>
                <w:numId w:val="22"/>
              </w:numPr>
              <w:overflowPunct w:val="0"/>
              <w:autoSpaceDE w:val="0"/>
              <w:autoSpaceDN w:val="0"/>
              <w:adjustRightInd w:val="0"/>
              <w:spacing w:after="120" w:line="240" w:lineRule="auto"/>
              <w:textAlignment w:val="baseline"/>
              <w:rPr>
                <w:rFonts w:eastAsia="宋体"/>
                <w:color w:val="000000" w:themeColor="text1"/>
                <w:szCs w:val="24"/>
                <w:lang w:val="en-US" w:eastAsia="zh-CN"/>
              </w:rPr>
            </w:pPr>
            <w:r w:rsidRPr="00867FD7">
              <w:rPr>
                <w:rFonts w:eastAsia="宋体"/>
                <w:color w:val="000000" w:themeColor="text1"/>
                <w:szCs w:val="24"/>
                <w:lang w:val="en-US" w:eastAsia="zh-CN"/>
              </w:rPr>
              <w:t>Where ISMTC = SFN*10ms/TSMTC it he SMTC index</w:t>
            </w:r>
          </w:p>
          <w:p w14:paraId="1003008F" w14:textId="77777777" w:rsidR="00867FD7" w:rsidRPr="00867FD7" w:rsidRDefault="00867FD7" w:rsidP="00867FD7">
            <w:pPr>
              <w:pStyle w:val="aff4"/>
              <w:numPr>
                <w:ilvl w:val="3"/>
                <w:numId w:val="22"/>
              </w:numPr>
              <w:overflowPunct w:val="0"/>
              <w:autoSpaceDE w:val="0"/>
              <w:autoSpaceDN w:val="0"/>
              <w:adjustRightInd w:val="0"/>
              <w:spacing w:after="120" w:line="240" w:lineRule="auto"/>
              <w:textAlignment w:val="baseline"/>
              <w:rPr>
                <w:rFonts w:eastAsia="宋体"/>
                <w:color w:val="000000" w:themeColor="text1"/>
                <w:szCs w:val="24"/>
                <w:lang w:val="en-US" w:eastAsia="zh-CN"/>
              </w:rPr>
            </w:pPr>
            <w:r w:rsidRPr="00867FD7">
              <w:rPr>
                <w:rFonts w:eastAsia="宋体"/>
                <w:color w:val="000000" w:themeColor="text1"/>
                <w:szCs w:val="24"/>
                <w:lang w:val="en-US" w:eastAsia="zh-CN"/>
              </w:rPr>
              <w:t xml:space="preserve">L and M are the number of SMTC occasions used for TCI#1 and TCI#2, which are </w:t>
            </w:r>
            <w:proofErr w:type="spellStart"/>
            <w:r w:rsidRPr="00867FD7">
              <w:rPr>
                <w:rFonts w:eastAsia="宋体"/>
                <w:color w:val="000000" w:themeColor="text1"/>
                <w:szCs w:val="24"/>
                <w:lang w:val="en-US" w:eastAsia="zh-CN"/>
              </w:rPr>
              <w:t>termined</w:t>
            </w:r>
            <w:proofErr w:type="spellEnd"/>
            <w:r w:rsidRPr="00867FD7">
              <w:rPr>
                <w:rFonts w:eastAsia="宋体"/>
                <w:color w:val="000000" w:themeColor="text1"/>
                <w:szCs w:val="24"/>
                <w:lang w:val="en-US" w:eastAsia="zh-CN"/>
              </w:rPr>
              <w:t xml:space="preserve"> as</w:t>
            </w:r>
          </w:p>
          <w:p w14:paraId="5E39168F" w14:textId="77777777" w:rsidR="00867FD7" w:rsidRPr="00867FD7" w:rsidRDefault="00867FD7" w:rsidP="00867FD7">
            <w:pPr>
              <w:pStyle w:val="aff4"/>
              <w:numPr>
                <w:ilvl w:val="4"/>
                <w:numId w:val="22"/>
              </w:numPr>
              <w:overflowPunct w:val="0"/>
              <w:autoSpaceDE w:val="0"/>
              <w:autoSpaceDN w:val="0"/>
              <w:adjustRightInd w:val="0"/>
              <w:spacing w:after="120" w:line="240" w:lineRule="auto"/>
              <w:textAlignment w:val="baseline"/>
              <w:rPr>
                <w:rFonts w:eastAsia="宋体"/>
                <w:color w:val="000000" w:themeColor="text1"/>
                <w:szCs w:val="24"/>
                <w:lang w:val="en-US" w:eastAsia="zh-CN"/>
              </w:rPr>
            </w:pPr>
            <w:r w:rsidRPr="00867FD7">
              <w:rPr>
                <w:rFonts w:eastAsia="宋体"/>
                <w:color w:val="000000" w:themeColor="text1"/>
                <w:szCs w:val="24"/>
                <w:lang w:val="en-US" w:eastAsia="zh-CN"/>
              </w:rPr>
              <w:t>L=6 and M=2 is RSRP_1-RSP_2 &gt; X dB</w:t>
            </w:r>
          </w:p>
          <w:p w14:paraId="4F235705" w14:textId="77777777" w:rsidR="00867FD7" w:rsidRPr="00867FD7" w:rsidRDefault="00867FD7" w:rsidP="00867FD7">
            <w:pPr>
              <w:pStyle w:val="aff4"/>
              <w:numPr>
                <w:ilvl w:val="4"/>
                <w:numId w:val="22"/>
              </w:numPr>
              <w:overflowPunct w:val="0"/>
              <w:autoSpaceDE w:val="0"/>
              <w:autoSpaceDN w:val="0"/>
              <w:adjustRightInd w:val="0"/>
              <w:spacing w:after="120" w:line="240" w:lineRule="auto"/>
              <w:textAlignment w:val="baseline"/>
              <w:rPr>
                <w:rFonts w:eastAsia="宋体"/>
                <w:color w:val="000000" w:themeColor="text1"/>
                <w:szCs w:val="24"/>
                <w:lang w:val="en-US" w:eastAsia="zh-CN"/>
              </w:rPr>
            </w:pPr>
            <w:r w:rsidRPr="00867FD7">
              <w:rPr>
                <w:rFonts w:eastAsia="宋体"/>
                <w:color w:val="000000" w:themeColor="text1"/>
                <w:szCs w:val="24"/>
                <w:lang w:val="en-US" w:eastAsia="zh-CN"/>
              </w:rPr>
              <w:t>L=2 and M=6 is RSRP_2-RSRP_1 &gt; X dB</w:t>
            </w:r>
          </w:p>
          <w:p w14:paraId="27F402E0" w14:textId="5A5959F9" w:rsidR="003D1BDD" w:rsidRPr="00867FD7" w:rsidRDefault="00867FD7" w:rsidP="003D1BDD">
            <w:pPr>
              <w:pStyle w:val="aff4"/>
              <w:numPr>
                <w:ilvl w:val="4"/>
                <w:numId w:val="22"/>
              </w:numPr>
              <w:spacing w:after="120" w:line="240" w:lineRule="auto"/>
              <w:rPr>
                <w:rFonts w:eastAsia="宋体"/>
                <w:color w:val="000000" w:themeColor="text1"/>
                <w:szCs w:val="24"/>
                <w:lang w:eastAsia="zh-CN"/>
              </w:rPr>
            </w:pPr>
            <w:r>
              <w:rPr>
                <w:rFonts w:eastAsia="宋体"/>
                <w:color w:val="000000" w:themeColor="text1"/>
                <w:szCs w:val="24"/>
                <w:lang w:eastAsia="zh-CN"/>
              </w:rPr>
              <w:t>L=M=4 otherwise</w:t>
            </w:r>
          </w:p>
        </w:tc>
      </w:tr>
    </w:tbl>
    <w:p w14:paraId="22FC09CA" w14:textId="77777777" w:rsidR="003D1BDD" w:rsidRPr="003D1BDD" w:rsidRDefault="003D1BDD" w:rsidP="003D1BDD">
      <w:pPr>
        <w:rPr>
          <w:rFonts w:ascii="Times New Roman" w:eastAsia="Yu Mincho" w:hAnsi="Times New Roman" w:cs="Times New Roman"/>
          <w:lang w:val="en-GB" w:eastAsia="ja-JP"/>
        </w:rPr>
      </w:pPr>
    </w:p>
    <w:p w14:paraId="659E0F3E" w14:textId="1833EB56" w:rsidR="00FD7F43" w:rsidRPr="003D1BDD" w:rsidRDefault="003D1BDD" w:rsidP="00FD7F43">
      <w:pPr>
        <w:pStyle w:val="a6"/>
        <w:rPr>
          <w:rFonts w:ascii="Times New Roman" w:eastAsiaTheme="minorEastAsia" w:hAnsi="Times New Roman" w:cs="Times New Roman"/>
        </w:rPr>
      </w:pPr>
      <w:r w:rsidRPr="003D1BDD">
        <w:rPr>
          <w:rFonts w:ascii="Times New Roman" w:eastAsiaTheme="minorEastAsia" w:hAnsi="Times New Roman" w:cs="Times New Roman"/>
        </w:rPr>
        <w:t>The m</w:t>
      </w:r>
      <w:r w:rsidR="00FD7F43" w:rsidRPr="003D1BDD">
        <w:rPr>
          <w:rFonts w:ascii="Times New Roman" w:eastAsiaTheme="minorEastAsia" w:hAnsi="Times New Roman" w:cs="Times New Roman"/>
        </w:rPr>
        <w:t xml:space="preserve">easurement restrictions for RLM/BFD/CBD and L1-RSRP measurement could be revisited </w:t>
      </w:r>
      <w:r w:rsidR="00C54FCD">
        <w:rPr>
          <w:rFonts w:ascii="Times New Roman" w:eastAsiaTheme="minorEastAsia" w:hAnsi="Times New Roman" w:cs="Times New Roman" w:hint="eastAsia"/>
        </w:rPr>
        <w:t>for</w:t>
      </w:r>
      <w:r w:rsidR="00C54FCD">
        <w:rPr>
          <w:rFonts w:ascii="Times New Roman" w:eastAsiaTheme="minorEastAsia" w:hAnsi="Times New Roman" w:cs="Times New Roman"/>
        </w:rPr>
        <w:t xml:space="preserve"> </w:t>
      </w:r>
      <w:r w:rsidR="00C54FCD">
        <w:rPr>
          <w:rFonts w:ascii="Times New Roman" w:eastAsiaTheme="minorEastAsia" w:hAnsi="Times New Roman" w:cs="Times New Roman" w:hint="eastAsia"/>
        </w:rPr>
        <w:t>R18</w:t>
      </w:r>
      <w:r w:rsidR="00C54FCD">
        <w:rPr>
          <w:rFonts w:ascii="Times New Roman" w:eastAsiaTheme="minorEastAsia" w:hAnsi="Times New Roman" w:cs="Times New Roman"/>
        </w:rPr>
        <w:t xml:space="preserve"> </w:t>
      </w:r>
      <w:r w:rsidR="00C54FCD" w:rsidRPr="003D1BDD">
        <w:rPr>
          <w:rFonts w:ascii="Times New Roman" w:eastAsiaTheme="minorEastAsia" w:hAnsi="Times New Roman" w:cs="Times New Roman"/>
        </w:rPr>
        <w:t xml:space="preserve">UE capable of simultaneous DL reception from different directions with different QCL </w:t>
      </w:r>
      <w:proofErr w:type="spellStart"/>
      <w:r w:rsidR="00C54FCD" w:rsidRPr="003D1BDD">
        <w:rPr>
          <w:rFonts w:ascii="Times New Roman" w:eastAsiaTheme="minorEastAsia" w:hAnsi="Times New Roman" w:cs="Times New Roman"/>
        </w:rPr>
        <w:t>TypeD</w:t>
      </w:r>
      <w:proofErr w:type="spellEnd"/>
      <w:r w:rsidR="00C54FCD">
        <w:rPr>
          <w:rFonts w:ascii="Times New Roman" w:eastAsiaTheme="minorEastAsia" w:hAnsi="Times New Roman" w:cs="Times New Roman"/>
        </w:rPr>
        <w:t xml:space="preserve"> </w:t>
      </w:r>
      <w:r w:rsidR="00C54FCD">
        <w:rPr>
          <w:rFonts w:ascii="Times New Roman" w:eastAsiaTheme="minorEastAsia" w:hAnsi="Times New Roman" w:cs="Times New Roman" w:hint="eastAsia"/>
        </w:rPr>
        <w:t>RSs</w:t>
      </w:r>
      <w:r w:rsidR="00C54FCD">
        <w:rPr>
          <w:rFonts w:ascii="Times New Roman" w:eastAsiaTheme="minorEastAsia" w:hAnsi="Times New Roman" w:cs="Times New Roman"/>
        </w:rPr>
        <w:t xml:space="preserve"> </w:t>
      </w:r>
      <w:r w:rsidR="00C54FCD" w:rsidRPr="003D1BDD">
        <w:rPr>
          <w:rFonts w:ascii="Times New Roman" w:eastAsiaTheme="minorEastAsia" w:hAnsi="Times New Roman" w:cs="Times New Roman"/>
          <w:bCs/>
        </w:rPr>
        <w:t>on one of component carriers</w:t>
      </w:r>
      <w:r w:rsidR="00FD7F43" w:rsidRPr="003D1BDD">
        <w:rPr>
          <w:rFonts w:ascii="Times New Roman" w:eastAsiaTheme="minorEastAsia" w:hAnsi="Times New Roman" w:cs="Times New Roman"/>
        </w:rPr>
        <w:t>. The followings are some examples:</w:t>
      </w:r>
    </w:p>
    <w:p w14:paraId="4D53A081" w14:textId="63EF0A7E" w:rsidR="00B934FE" w:rsidRPr="00B934FE" w:rsidRDefault="00B934FE" w:rsidP="00B934FE">
      <w:pPr>
        <w:pStyle w:val="a6"/>
        <w:numPr>
          <w:ilvl w:val="0"/>
          <w:numId w:val="41"/>
        </w:numPr>
        <w:rPr>
          <w:rFonts w:ascii="Times New Roman" w:eastAsiaTheme="minorEastAsia" w:hAnsi="Times New Roman" w:cs="Times New Roman"/>
          <w:b/>
        </w:rPr>
      </w:pPr>
      <w:r w:rsidRPr="00B934FE">
        <w:rPr>
          <w:rFonts w:ascii="Times New Roman" w:eastAsiaTheme="minorEastAsia" w:hAnsi="Times New Roman" w:cs="Times New Roman"/>
          <w:b/>
        </w:rPr>
        <w:t>Case 1:</w:t>
      </w:r>
      <w:r w:rsidR="00FD7F43" w:rsidRPr="00B934FE">
        <w:rPr>
          <w:rFonts w:ascii="Times New Roman" w:eastAsiaTheme="minorEastAsia" w:hAnsi="Times New Roman" w:cs="Times New Roman"/>
          <w:b/>
        </w:rPr>
        <w:t xml:space="preserve"> </w:t>
      </w:r>
      <w:r w:rsidRPr="00B934FE">
        <w:rPr>
          <w:rFonts w:ascii="Times New Roman" w:eastAsiaTheme="minorEastAsia" w:hAnsi="Times New Roman" w:cs="Times New Roman"/>
          <w:b/>
        </w:rPr>
        <w:t>CSI-RS+SSB overlapped in the same OFDM symbol</w:t>
      </w:r>
    </w:p>
    <w:p w14:paraId="19BE0011" w14:textId="64B3AFDB" w:rsidR="00FD1947" w:rsidRPr="00B934FE" w:rsidRDefault="00B934FE" w:rsidP="00B934FE">
      <w:pPr>
        <w:pStyle w:val="a6"/>
        <w:ind w:left="420"/>
        <w:rPr>
          <w:rFonts w:ascii="Times New Roman" w:eastAsiaTheme="minorEastAsia" w:hAnsi="Times New Roman" w:cs="Times New Roman"/>
        </w:rPr>
      </w:pPr>
      <w:r>
        <w:rPr>
          <w:rFonts w:ascii="Times New Roman" w:eastAsiaTheme="minorEastAsia" w:hAnsi="Times New Roman" w:cs="Times New Roman"/>
        </w:rPr>
        <w:t xml:space="preserve">e.g., </w:t>
      </w:r>
      <w:r w:rsidR="00FD1947" w:rsidRPr="00B934FE">
        <w:rPr>
          <w:rFonts w:ascii="Times New Roman" w:eastAsiaTheme="minorEastAsia" w:hAnsi="Times New Roman" w:cs="Times New Roman"/>
        </w:rPr>
        <w:t>UE could be able to receive CSI-RS for RLM in the PRBs that overlap with an SSB in the same OFDM symbol, or UE is expected to measure both CSI-RS for RLM and SSB in the same OFDM symbol.</w:t>
      </w:r>
    </w:p>
    <w:p w14:paraId="7189D737" w14:textId="01969405" w:rsidR="00B934FE" w:rsidRPr="00B934FE" w:rsidRDefault="00B934FE" w:rsidP="00B934FE">
      <w:pPr>
        <w:pStyle w:val="a6"/>
        <w:numPr>
          <w:ilvl w:val="0"/>
          <w:numId w:val="41"/>
        </w:numPr>
        <w:rPr>
          <w:rFonts w:ascii="Times New Roman" w:eastAsiaTheme="minorEastAsia" w:hAnsi="Times New Roman" w:cs="Times New Roman"/>
          <w:b/>
        </w:rPr>
      </w:pPr>
      <w:r w:rsidRPr="00B934FE">
        <w:rPr>
          <w:rFonts w:ascii="Times New Roman" w:eastAsiaTheme="minorEastAsia" w:hAnsi="Times New Roman" w:cs="Times New Roman"/>
          <w:b/>
        </w:rPr>
        <w:t xml:space="preserve">Case </w:t>
      </w:r>
      <w:r>
        <w:rPr>
          <w:rFonts w:ascii="Times New Roman" w:eastAsiaTheme="minorEastAsia" w:hAnsi="Times New Roman" w:cs="Times New Roman"/>
          <w:b/>
        </w:rPr>
        <w:t>2</w:t>
      </w:r>
      <w:r w:rsidRPr="00B934FE">
        <w:rPr>
          <w:rFonts w:ascii="Times New Roman" w:eastAsiaTheme="minorEastAsia" w:hAnsi="Times New Roman" w:cs="Times New Roman"/>
          <w:b/>
        </w:rPr>
        <w:t>: SSB</w:t>
      </w:r>
      <w:r>
        <w:rPr>
          <w:rFonts w:ascii="Times New Roman" w:eastAsiaTheme="minorEastAsia" w:hAnsi="Times New Roman" w:cs="Times New Roman"/>
          <w:b/>
        </w:rPr>
        <w:t xml:space="preserve">+ </w:t>
      </w:r>
      <w:r w:rsidRPr="00B934FE">
        <w:rPr>
          <w:rFonts w:ascii="Times New Roman" w:eastAsiaTheme="minorEastAsia" w:hAnsi="Times New Roman" w:cs="Times New Roman"/>
          <w:b/>
        </w:rPr>
        <w:t xml:space="preserve">CSI-RS with same or </w:t>
      </w:r>
      <w:r w:rsidRPr="00B934FE">
        <w:rPr>
          <w:rFonts w:ascii="Times New Roman" w:hAnsi="Times New Roman" w:cs="Times New Roman"/>
          <w:b/>
        </w:rPr>
        <w:t>mixed numerology</w:t>
      </w:r>
    </w:p>
    <w:p w14:paraId="69F9FB58" w14:textId="15380E70" w:rsidR="00FD1947" w:rsidRPr="003D1BDD" w:rsidRDefault="00B934FE" w:rsidP="00C07CEA">
      <w:pPr>
        <w:pStyle w:val="a6"/>
        <w:numPr>
          <w:ilvl w:val="0"/>
          <w:numId w:val="41"/>
        </w:numPr>
        <w:rPr>
          <w:rFonts w:ascii="Times New Roman" w:eastAsiaTheme="minorEastAsia" w:hAnsi="Times New Roman" w:cs="Times New Roman"/>
          <w:bCs/>
        </w:rPr>
      </w:pPr>
      <w:r>
        <w:rPr>
          <w:rFonts w:ascii="Times New Roman" w:eastAsiaTheme="minorEastAsia" w:hAnsi="Times New Roman" w:cs="Times New Roman"/>
        </w:rPr>
        <w:lastRenderedPageBreak/>
        <w:t xml:space="preserve">e.g., </w:t>
      </w:r>
      <w:r w:rsidR="00FD1947" w:rsidRPr="003D1BDD">
        <w:rPr>
          <w:rFonts w:ascii="Times New Roman" w:eastAsiaTheme="minorEastAsia" w:hAnsi="Times New Roman" w:cs="Times New Roman"/>
        </w:rPr>
        <w:t>If UE is not capable of IBM on one FR2 band pair</w:t>
      </w:r>
      <w:r w:rsidR="00C54FCD">
        <w:rPr>
          <w:rFonts w:ascii="Times New Roman" w:eastAsiaTheme="minorEastAsia" w:hAnsi="Times New Roman" w:cs="Times New Roman"/>
        </w:rPr>
        <w:t>,</w:t>
      </w:r>
      <w:r w:rsidR="00FD1947" w:rsidRPr="003D1BDD">
        <w:rPr>
          <w:rFonts w:ascii="Times New Roman" w:eastAsiaTheme="minorEastAsia" w:hAnsi="Times New Roman" w:cs="Times New Roman"/>
          <w:bCs/>
        </w:rPr>
        <w:t xml:space="preserve"> </w:t>
      </w:r>
      <w:r w:rsidR="00FD1947" w:rsidRPr="003D1BDD">
        <w:rPr>
          <w:rFonts w:ascii="Times New Roman" w:hAnsi="Times New Roman" w:cs="Times New Roman"/>
        </w:rPr>
        <w:t>UE could be possible to perform the related SSB based measurements without any measurement restrictions when the network configures same or mixed numerology between SSB for L1-RSRP</w:t>
      </w:r>
      <w:r w:rsidR="00FD1947" w:rsidRPr="003D1BDD">
        <w:rPr>
          <w:rFonts w:ascii="Times New Roman" w:eastAsia="Malgun Gothic" w:hAnsi="Times New Roman" w:cs="Times New Roman"/>
          <w:lang w:eastAsia="ja-JP"/>
        </w:rPr>
        <w:t xml:space="preserve"> measurement</w:t>
      </w:r>
      <w:r w:rsidR="00FD1947" w:rsidRPr="003D1BDD">
        <w:rPr>
          <w:rFonts w:ascii="Times New Roman" w:hAnsi="Times New Roman" w:cs="Times New Roman"/>
        </w:rPr>
        <w:t xml:space="preserve"> and CSI-RS for RLM, BFD, CBD, L1-RSRP or L1-SINR measurement.</w:t>
      </w:r>
    </w:p>
    <w:p w14:paraId="02FAA007" w14:textId="3FF99CAA" w:rsidR="00B934FE" w:rsidRPr="00B934FE" w:rsidRDefault="00B934FE" w:rsidP="00B934FE">
      <w:pPr>
        <w:pStyle w:val="a6"/>
        <w:numPr>
          <w:ilvl w:val="0"/>
          <w:numId w:val="41"/>
        </w:numPr>
        <w:rPr>
          <w:rFonts w:ascii="Times New Roman" w:eastAsiaTheme="minorEastAsia" w:hAnsi="Times New Roman" w:cs="Times New Roman"/>
          <w:b/>
        </w:rPr>
      </w:pPr>
      <w:r w:rsidRPr="00B934FE">
        <w:rPr>
          <w:rFonts w:ascii="Times New Roman" w:eastAsiaTheme="minorEastAsia" w:hAnsi="Times New Roman" w:cs="Times New Roman"/>
          <w:b/>
        </w:rPr>
        <w:t xml:space="preserve">Case </w:t>
      </w:r>
      <w:r w:rsidR="004F02CB">
        <w:rPr>
          <w:rFonts w:ascii="Times New Roman" w:eastAsiaTheme="minorEastAsia" w:hAnsi="Times New Roman" w:cs="Times New Roman"/>
          <w:b/>
        </w:rPr>
        <w:t>3</w:t>
      </w:r>
      <w:r w:rsidRPr="00B934FE">
        <w:rPr>
          <w:rFonts w:ascii="Times New Roman" w:eastAsiaTheme="minorEastAsia" w:hAnsi="Times New Roman" w:cs="Times New Roman"/>
          <w:b/>
        </w:rPr>
        <w:t xml:space="preserve">: </w:t>
      </w:r>
      <w:r w:rsidR="004F02CB">
        <w:rPr>
          <w:rFonts w:ascii="Times New Roman" w:eastAsiaTheme="minorEastAsia" w:hAnsi="Times New Roman" w:cs="Times New Roman"/>
          <w:b/>
        </w:rPr>
        <w:t>CSI-RS</w:t>
      </w:r>
      <w:r>
        <w:rPr>
          <w:rFonts w:ascii="Times New Roman" w:eastAsiaTheme="minorEastAsia" w:hAnsi="Times New Roman" w:cs="Times New Roman"/>
          <w:b/>
        </w:rPr>
        <w:t xml:space="preserve">+ </w:t>
      </w:r>
      <w:r w:rsidRPr="00B934FE">
        <w:rPr>
          <w:rFonts w:ascii="Times New Roman" w:eastAsiaTheme="minorEastAsia" w:hAnsi="Times New Roman" w:cs="Times New Roman"/>
          <w:b/>
        </w:rPr>
        <w:t xml:space="preserve">CSI-RS </w:t>
      </w:r>
      <w:r w:rsidR="004F02CB" w:rsidRPr="00B934FE">
        <w:rPr>
          <w:rFonts w:ascii="Times New Roman" w:eastAsiaTheme="minorEastAsia" w:hAnsi="Times New Roman" w:cs="Times New Roman"/>
          <w:b/>
        </w:rPr>
        <w:t>overlapped in the same OFDM symbol</w:t>
      </w:r>
    </w:p>
    <w:p w14:paraId="12DA26B8" w14:textId="0B680511" w:rsidR="00104491" w:rsidRDefault="00B934FE" w:rsidP="00B934FE">
      <w:pPr>
        <w:pStyle w:val="a6"/>
        <w:ind w:left="420"/>
        <w:rPr>
          <w:rFonts w:ascii="Times New Roman" w:eastAsiaTheme="minorEastAsia" w:hAnsi="Times New Roman" w:cs="Times New Roman"/>
        </w:rPr>
      </w:pPr>
      <w:r>
        <w:rPr>
          <w:rFonts w:ascii="Times New Roman" w:eastAsiaTheme="minorEastAsia" w:hAnsi="Times New Roman" w:cs="Times New Roman"/>
        </w:rPr>
        <w:t xml:space="preserve">e.g., </w:t>
      </w:r>
      <w:r w:rsidR="00104491" w:rsidRPr="003D1BDD">
        <w:rPr>
          <w:rFonts w:ascii="Times New Roman" w:eastAsiaTheme="minorEastAsia" w:hAnsi="Times New Roman" w:cs="Times New Roman"/>
        </w:rPr>
        <w:t xml:space="preserve">When the CSI-RS for L1-RSRP measurement on one CC is in the same OFDM symbol as another CSI-RS for RLM, BFD, CBD or L1-RSRP measurement on the same CC or different CCs in the same band, UE is required to measure one of but not both CSI-RS for L1-RSRP measurement and the other CSI-RS if these two CSI-RS-es are not QCL-ed </w:t>
      </w:r>
      <w:proofErr w:type="spellStart"/>
      <w:r w:rsidR="00104491" w:rsidRPr="003D1BDD">
        <w:rPr>
          <w:rFonts w:ascii="Times New Roman" w:eastAsiaTheme="minorEastAsia" w:hAnsi="Times New Roman" w:cs="Times New Roman"/>
        </w:rPr>
        <w:t>w.r.t.</w:t>
      </w:r>
      <w:proofErr w:type="spellEnd"/>
      <w:r w:rsidR="00104491" w:rsidRPr="003D1BDD">
        <w:rPr>
          <w:rFonts w:ascii="Times New Roman" w:eastAsiaTheme="minorEastAsia" w:hAnsi="Times New Roman" w:cs="Times New Roman"/>
        </w:rPr>
        <w:t xml:space="preserve"> QCL-</w:t>
      </w:r>
      <w:proofErr w:type="spellStart"/>
      <w:r w:rsidR="00104491" w:rsidRPr="003D1BDD">
        <w:rPr>
          <w:rFonts w:ascii="Times New Roman" w:eastAsiaTheme="minorEastAsia" w:hAnsi="Times New Roman" w:cs="Times New Roman"/>
        </w:rPr>
        <w:t>TypeD</w:t>
      </w:r>
      <w:proofErr w:type="spellEnd"/>
      <w:r w:rsidR="00104491" w:rsidRPr="003D1BDD">
        <w:rPr>
          <w:rFonts w:ascii="Times New Roman" w:eastAsiaTheme="minorEastAsia" w:hAnsi="Times New Roman" w:cs="Times New Roman"/>
        </w:rPr>
        <w:t xml:space="preserve">, or the QCL information is not known to UE in the existing requirement. However, for R18 UE capable of simultaneous DL reception from different directions with different QCL </w:t>
      </w:r>
      <w:proofErr w:type="spellStart"/>
      <w:r w:rsidR="00104491" w:rsidRPr="003D1BDD">
        <w:rPr>
          <w:rFonts w:ascii="Times New Roman" w:eastAsiaTheme="minorEastAsia" w:hAnsi="Times New Roman" w:cs="Times New Roman"/>
        </w:rPr>
        <w:t>TypeD</w:t>
      </w:r>
      <w:proofErr w:type="spellEnd"/>
      <w:r w:rsidR="00104491" w:rsidRPr="003D1BDD">
        <w:rPr>
          <w:rFonts w:ascii="Times New Roman" w:eastAsiaTheme="minorEastAsia" w:hAnsi="Times New Roman" w:cs="Times New Roman"/>
        </w:rPr>
        <w:t xml:space="preserve"> CSI-RSs, such measurement restriction could be removed.</w:t>
      </w:r>
    </w:p>
    <w:p w14:paraId="3CF4CF29" w14:textId="4EDD3629" w:rsidR="002E66F8" w:rsidRPr="001F7FBA" w:rsidRDefault="002E66F8" w:rsidP="002E66F8">
      <w:pPr>
        <w:pStyle w:val="a6"/>
        <w:rPr>
          <w:rFonts w:ascii="Times New Roman" w:eastAsiaTheme="minorEastAsia" w:hAnsi="Times New Roman" w:cs="Times New Roman"/>
          <w:b/>
        </w:rPr>
      </w:pPr>
      <w:r w:rsidRPr="001F7FBA">
        <w:rPr>
          <w:rFonts w:ascii="Times New Roman" w:eastAsiaTheme="minorEastAsia" w:hAnsi="Times New Roman" w:cs="Times New Roman" w:hint="eastAsia"/>
          <w:b/>
        </w:rPr>
        <w:t>Observation</w:t>
      </w:r>
      <w:r w:rsidRPr="001F7FBA">
        <w:rPr>
          <w:rFonts w:ascii="Times New Roman" w:eastAsiaTheme="minorEastAsia" w:hAnsi="Times New Roman" w:cs="Times New Roman"/>
          <w:b/>
        </w:rPr>
        <w:t xml:space="preserve"> </w:t>
      </w:r>
      <w:r w:rsidRPr="001F7FBA">
        <w:rPr>
          <w:rFonts w:ascii="Times New Roman" w:eastAsiaTheme="minorEastAsia" w:hAnsi="Times New Roman" w:cs="Times New Roman" w:hint="eastAsia"/>
          <w:b/>
        </w:rPr>
        <w:t>1</w:t>
      </w:r>
      <w:r w:rsidRPr="001F7FBA">
        <w:rPr>
          <w:rFonts w:ascii="Times New Roman" w:eastAsiaTheme="minorEastAsia" w:hAnsi="Times New Roman" w:cs="Times New Roman" w:hint="eastAsia"/>
          <w:b/>
        </w:rPr>
        <w:t>：</w:t>
      </w:r>
      <w:r w:rsidRPr="001F7FBA">
        <w:rPr>
          <w:rFonts w:ascii="Times New Roman" w:eastAsiaTheme="minorEastAsia" w:hAnsi="Times New Roman" w:cs="Times New Roman" w:hint="eastAsia"/>
          <w:b/>
        </w:rPr>
        <w:t>For</w:t>
      </w:r>
      <w:r w:rsidRPr="001F7FBA">
        <w:rPr>
          <w:rFonts w:ascii="Times New Roman" w:eastAsiaTheme="minorEastAsia" w:hAnsi="Times New Roman" w:cs="Times New Roman"/>
          <w:b/>
        </w:rPr>
        <w:t xml:space="preserve"> UE suppor</w:t>
      </w:r>
      <w:r w:rsidRPr="001F7FBA">
        <w:rPr>
          <w:rFonts w:ascii="Times New Roman" w:eastAsiaTheme="minorEastAsia" w:hAnsi="Times New Roman" w:cs="Times New Roman" w:hint="eastAsia"/>
          <w:b/>
        </w:rPr>
        <w:t>ting</w:t>
      </w:r>
      <w:r w:rsidRPr="001F7FBA">
        <w:rPr>
          <w:rFonts w:ascii="Times New Roman" w:eastAsiaTheme="minorEastAsia" w:hAnsi="Times New Roman" w:cs="Times New Roman"/>
          <w:b/>
        </w:rPr>
        <w:t xml:space="preserve"> </w:t>
      </w:r>
      <w:r w:rsidRPr="001F7FBA">
        <w:rPr>
          <w:rFonts w:ascii="Times New Roman" w:eastAsiaTheme="minorEastAsia" w:hAnsi="Times New Roman" w:cs="Times New Roman"/>
          <w:b/>
          <w:bCs/>
        </w:rPr>
        <w:t xml:space="preserve">simultaneous DL reception from different directions with different QCL </w:t>
      </w:r>
      <w:proofErr w:type="spellStart"/>
      <w:r w:rsidRPr="001F7FBA">
        <w:rPr>
          <w:rFonts w:ascii="Times New Roman" w:eastAsiaTheme="minorEastAsia" w:hAnsi="Times New Roman" w:cs="Times New Roman"/>
          <w:b/>
          <w:bCs/>
        </w:rPr>
        <w:t>TypeD</w:t>
      </w:r>
      <w:proofErr w:type="spellEnd"/>
      <w:r w:rsidRPr="001F7FBA">
        <w:rPr>
          <w:rFonts w:ascii="Times New Roman" w:eastAsiaTheme="minorEastAsia" w:hAnsi="Times New Roman" w:cs="Times New Roman"/>
          <w:b/>
          <w:bCs/>
        </w:rPr>
        <w:t xml:space="preserve"> RSs on one of component carriers</w:t>
      </w:r>
      <w:r w:rsidR="00C54FCD" w:rsidRPr="001F7FBA">
        <w:rPr>
          <w:rFonts w:ascii="Times New Roman" w:eastAsiaTheme="minorEastAsia" w:hAnsi="Times New Roman" w:cs="Times New Roman"/>
          <w:b/>
          <w:bCs/>
        </w:rPr>
        <w:t>,</w:t>
      </w:r>
      <w:r w:rsidR="001F7FBA">
        <w:rPr>
          <w:rFonts w:ascii="Times New Roman" w:eastAsiaTheme="minorEastAsia" w:hAnsi="Times New Roman" w:cs="Times New Roman"/>
          <w:b/>
          <w:bCs/>
        </w:rPr>
        <w:t xml:space="preserve"> </w:t>
      </w:r>
      <w:r w:rsidR="001F7FBA" w:rsidRPr="001F7FBA">
        <w:rPr>
          <w:rFonts w:ascii="Times New Roman" w:eastAsiaTheme="minorEastAsia" w:hAnsi="Times New Roman" w:cs="Times New Roman"/>
          <w:b/>
          <w:bCs/>
        </w:rPr>
        <w:t>measurement restrictions for RLM/BFD/CBD and L1-RSRP measurement could be revisited</w:t>
      </w:r>
      <w:r w:rsidR="004F02CB">
        <w:rPr>
          <w:rFonts w:ascii="Times New Roman" w:eastAsiaTheme="minorEastAsia" w:hAnsi="Times New Roman" w:cs="Times New Roman"/>
          <w:b/>
          <w:bCs/>
        </w:rPr>
        <w:t xml:space="preserve"> at least for the following cases:</w:t>
      </w:r>
    </w:p>
    <w:p w14:paraId="585FEADA" w14:textId="77777777" w:rsidR="004F02CB" w:rsidRPr="00B934FE" w:rsidRDefault="004F02CB" w:rsidP="004F02CB">
      <w:pPr>
        <w:pStyle w:val="a6"/>
        <w:numPr>
          <w:ilvl w:val="0"/>
          <w:numId w:val="41"/>
        </w:numPr>
        <w:rPr>
          <w:rFonts w:ascii="Times New Roman" w:eastAsiaTheme="minorEastAsia" w:hAnsi="Times New Roman" w:cs="Times New Roman"/>
          <w:b/>
        </w:rPr>
      </w:pPr>
      <w:r w:rsidRPr="00B934FE">
        <w:rPr>
          <w:rFonts w:ascii="Times New Roman" w:eastAsiaTheme="minorEastAsia" w:hAnsi="Times New Roman" w:cs="Times New Roman"/>
          <w:b/>
        </w:rPr>
        <w:t>Case 1: CSI-RS+SSB overlapped in the same OFDM symbol</w:t>
      </w:r>
    </w:p>
    <w:p w14:paraId="05B99232" w14:textId="77777777" w:rsidR="004F02CB" w:rsidRPr="00B934FE" w:rsidRDefault="004F02CB" w:rsidP="004F02CB">
      <w:pPr>
        <w:pStyle w:val="a6"/>
        <w:numPr>
          <w:ilvl w:val="0"/>
          <w:numId w:val="41"/>
        </w:numPr>
        <w:rPr>
          <w:rFonts w:ascii="Times New Roman" w:eastAsiaTheme="minorEastAsia" w:hAnsi="Times New Roman" w:cs="Times New Roman"/>
          <w:b/>
        </w:rPr>
      </w:pPr>
      <w:r w:rsidRPr="00B934FE">
        <w:rPr>
          <w:rFonts w:ascii="Times New Roman" w:eastAsiaTheme="minorEastAsia" w:hAnsi="Times New Roman" w:cs="Times New Roman"/>
          <w:b/>
        </w:rPr>
        <w:t xml:space="preserve">Case </w:t>
      </w:r>
      <w:r>
        <w:rPr>
          <w:rFonts w:ascii="Times New Roman" w:eastAsiaTheme="minorEastAsia" w:hAnsi="Times New Roman" w:cs="Times New Roman"/>
          <w:b/>
        </w:rPr>
        <w:t>2</w:t>
      </w:r>
      <w:r w:rsidRPr="00B934FE">
        <w:rPr>
          <w:rFonts w:ascii="Times New Roman" w:eastAsiaTheme="minorEastAsia" w:hAnsi="Times New Roman" w:cs="Times New Roman"/>
          <w:b/>
        </w:rPr>
        <w:t>: SSB</w:t>
      </w:r>
      <w:r>
        <w:rPr>
          <w:rFonts w:ascii="Times New Roman" w:eastAsiaTheme="minorEastAsia" w:hAnsi="Times New Roman" w:cs="Times New Roman"/>
          <w:b/>
        </w:rPr>
        <w:t xml:space="preserve">+ </w:t>
      </w:r>
      <w:r w:rsidRPr="00B934FE">
        <w:rPr>
          <w:rFonts w:ascii="Times New Roman" w:eastAsiaTheme="minorEastAsia" w:hAnsi="Times New Roman" w:cs="Times New Roman"/>
          <w:b/>
        </w:rPr>
        <w:t xml:space="preserve">CSI-RS with same or </w:t>
      </w:r>
      <w:r w:rsidRPr="00B934FE">
        <w:rPr>
          <w:rFonts w:ascii="Times New Roman" w:hAnsi="Times New Roman" w:cs="Times New Roman"/>
          <w:b/>
        </w:rPr>
        <w:t>mixed numerology</w:t>
      </w:r>
    </w:p>
    <w:p w14:paraId="5D86DC86" w14:textId="77777777" w:rsidR="004F02CB" w:rsidRPr="00B934FE" w:rsidRDefault="004F02CB" w:rsidP="004F02CB">
      <w:pPr>
        <w:pStyle w:val="a6"/>
        <w:numPr>
          <w:ilvl w:val="0"/>
          <w:numId w:val="41"/>
        </w:numPr>
        <w:rPr>
          <w:rFonts w:ascii="Times New Roman" w:eastAsiaTheme="minorEastAsia" w:hAnsi="Times New Roman" w:cs="Times New Roman"/>
          <w:b/>
        </w:rPr>
      </w:pPr>
      <w:r w:rsidRPr="00B934FE">
        <w:rPr>
          <w:rFonts w:ascii="Times New Roman" w:eastAsiaTheme="minorEastAsia" w:hAnsi="Times New Roman" w:cs="Times New Roman"/>
          <w:b/>
        </w:rPr>
        <w:t xml:space="preserve">Case </w:t>
      </w:r>
      <w:r>
        <w:rPr>
          <w:rFonts w:ascii="Times New Roman" w:eastAsiaTheme="minorEastAsia" w:hAnsi="Times New Roman" w:cs="Times New Roman"/>
          <w:b/>
        </w:rPr>
        <w:t>3</w:t>
      </w:r>
      <w:r w:rsidRPr="00B934FE">
        <w:rPr>
          <w:rFonts w:ascii="Times New Roman" w:eastAsiaTheme="minorEastAsia" w:hAnsi="Times New Roman" w:cs="Times New Roman"/>
          <w:b/>
        </w:rPr>
        <w:t xml:space="preserve">: </w:t>
      </w:r>
      <w:r>
        <w:rPr>
          <w:rFonts w:ascii="Times New Roman" w:eastAsiaTheme="minorEastAsia" w:hAnsi="Times New Roman" w:cs="Times New Roman"/>
          <w:b/>
        </w:rPr>
        <w:t xml:space="preserve">CSI-RS+ </w:t>
      </w:r>
      <w:r w:rsidRPr="00B934FE">
        <w:rPr>
          <w:rFonts w:ascii="Times New Roman" w:eastAsiaTheme="minorEastAsia" w:hAnsi="Times New Roman" w:cs="Times New Roman"/>
          <w:b/>
        </w:rPr>
        <w:t>CSI-RS overlapped in the same OFDM symbol</w:t>
      </w:r>
    </w:p>
    <w:p w14:paraId="560C2614" w14:textId="36D89CCE" w:rsidR="00104491" w:rsidRPr="003D1BDD" w:rsidRDefault="003D1BDD" w:rsidP="00104491">
      <w:pPr>
        <w:pStyle w:val="a6"/>
        <w:rPr>
          <w:rFonts w:ascii="Times New Roman" w:eastAsiaTheme="minorEastAsia" w:hAnsi="Times New Roman" w:cs="Times New Roman"/>
        </w:rPr>
      </w:pPr>
      <w:r w:rsidRPr="003D1BDD">
        <w:rPr>
          <w:rFonts w:ascii="Times New Roman" w:eastAsiaTheme="minorEastAsia" w:hAnsi="Times New Roman" w:cs="Times New Roman"/>
        </w:rPr>
        <w:t>B</w:t>
      </w:r>
      <w:r w:rsidR="00104491" w:rsidRPr="003D1BDD">
        <w:rPr>
          <w:rFonts w:ascii="Times New Roman" w:eastAsiaTheme="minorEastAsia" w:hAnsi="Times New Roman" w:cs="Times New Roman"/>
        </w:rPr>
        <w:t>ased on the above observations, we could further consider to remove some measurement restrictions of L1 measurement for UE capable of simultaneous multi-Rx reception.</w:t>
      </w:r>
    </w:p>
    <w:p w14:paraId="769A96C8" w14:textId="1701749C" w:rsidR="00104491" w:rsidRPr="003D1BDD" w:rsidRDefault="00104491" w:rsidP="00104491">
      <w:pPr>
        <w:pStyle w:val="a6"/>
        <w:rPr>
          <w:rFonts w:ascii="Times New Roman" w:eastAsiaTheme="minorEastAsia" w:hAnsi="Times New Roman" w:cs="Times New Roman"/>
          <w:b/>
        </w:rPr>
      </w:pPr>
      <w:r w:rsidRPr="003D1BDD">
        <w:rPr>
          <w:rFonts w:ascii="Times New Roman" w:eastAsiaTheme="minorEastAsia" w:hAnsi="Times New Roman" w:cs="Times New Roman"/>
          <w:b/>
        </w:rPr>
        <w:t xml:space="preserve">Proposal </w:t>
      </w:r>
      <w:r w:rsidR="00C54038">
        <w:rPr>
          <w:rFonts w:ascii="Times New Roman" w:eastAsiaTheme="minorEastAsia" w:hAnsi="Times New Roman" w:cs="Times New Roman"/>
          <w:b/>
        </w:rPr>
        <w:t>1</w:t>
      </w:r>
      <w:r w:rsidRPr="003D1BDD">
        <w:rPr>
          <w:rFonts w:ascii="Times New Roman" w:eastAsiaTheme="minorEastAsia" w:hAnsi="Times New Roman" w:cs="Times New Roman"/>
          <w:b/>
        </w:rPr>
        <w:t xml:space="preserve">: </w:t>
      </w:r>
      <w:r w:rsidR="002E66F8">
        <w:rPr>
          <w:rFonts w:ascii="Times New Roman" w:eastAsiaTheme="minorEastAsia" w:hAnsi="Times New Roman" w:cs="Times New Roman" w:hint="eastAsia"/>
          <w:b/>
        </w:rPr>
        <w:t>S</w:t>
      </w:r>
      <w:r w:rsidRPr="003D1BDD">
        <w:rPr>
          <w:rFonts w:ascii="Times New Roman" w:eastAsiaTheme="minorEastAsia" w:hAnsi="Times New Roman" w:cs="Times New Roman"/>
          <w:b/>
        </w:rPr>
        <w:t>ome measurement restriction</w:t>
      </w:r>
      <w:r w:rsidR="007052D9" w:rsidRPr="003D1BDD">
        <w:rPr>
          <w:rFonts w:ascii="Times New Roman" w:eastAsiaTheme="minorEastAsia" w:hAnsi="Times New Roman" w:cs="Times New Roman"/>
          <w:b/>
        </w:rPr>
        <w:t>s</w:t>
      </w:r>
      <w:r w:rsidRPr="003D1BDD">
        <w:rPr>
          <w:rFonts w:ascii="Times New Roman" w:eastAsiaTheme="minorEastAsia" w:hAnsi="Times New Roman" w:cs="Times New Roman"/>
          <w:b/>
        </w:rPr>
        <w:t xml:space="preserve"> of L1 measurement </w:t>
      </w:r>
      <w:r w:rsidR="002E66F8">
        <w:rPr>
          <w:rFonts w:ascii="Times New Roman" w:eastAsiaTheme="minorEastAsia" w:hAnsi="Times New Roman" w:cs="Times New Roman" w:hint="eastAsia"/>
          <w:b/>
        </w:rPr>
        <w:t>can</w:t>
      </w:r>
      <w:r w:rsidR="002E66F8">
        <w:rPr>
          <w:rFonts w:ascii="Times New Roman" w:eastAsiaTheme="minorEastAsia" w:hAnsi="Times New Roman" w:cs="Times New Roman"/>
          <w:b/>
        </w:rPr>
        <w:t xml:space="preserve"> </w:t>
      </w:r>
      <w:r w:rsidR="002E66F8">
        <w:rPr>
          <w:rFonts w:ascii="Times New Roman" w:eastAsiaTheme="minorEastAsia" w:hAnsi="Times New Roman" w:cs="Times New Roman" w:hint="eastAsia"/>
          <w:b/>
        </w:rPr>
        <w:t>be</w:t>
      </w:r>
      <w:r w:rsidR="002E66F8">
        <w:rPr>
          <w:rFonts w:ascii="Times New Roman" w:eastAsiaTheme="minorEastAsia" w:hAnsi="Times New Roman" w:cs="Times New Roman"/>
          <w:b/>
        </w:rPr>
        <w:t xml:space="preserve"> </w:t>
      </w:r>
      <w:r w:rsidR="002E66F8">
        <w:rPr>
          <w:rFonts w:ascii="Times New Roman" w:eastAsiaTheme="minorEastAsia" w:hAnsi="Times New Roman" w:cs="Times New Roman" w:hint="eastAsia"/>
          <w:b/>
        </w:rPr>
        <w:t>removed</w:t>
      </w:r>
      <w:r w:rsidR="002E66F8">
        <w:rPr>
          <w:rFonts w:ascii="Times New Roman" w:eastAsiaTheme="minorEastAsia" w:hAnsi="Times New Roman" w:cs="Times New Roman"/>
          <w:b/>
        </w:rPr>
        <w:t xml:space="preserve"> </w:t>
      </w:r>
      <w:r w:rsidRPr="003D1BDD">
        <w:rPr>
          <w:rFonts w:ascii="Times New Roman" w:eastAsiaTheme="minorEastAsia" w:hAnsi="Times New Roman" w:cs="Times New Roman"/>
          <w:b/>
        </w:rPr>
        <w:t>for UE capable of simultaneous multi-Rx reception.</w:t>
      </w:r>
    </w:p>
    <w:p w14:paraId="2AAF1358" w14:textId="195474F5" w:rsidR="00104491" w:rsidRPr="003D1BDD" w:rsidRDefault="00104491" w:rsidP="00104491">
      <w:pPr>
        <w:pStyle w:val="a6"/>
        <w:rPr>
          <w:rFonts w:ascii="Times New Roman" w:eastAsiaTheme="minorEastAsia" w:hAnsi="Times New Roman" w:cs="Times New Roman"/>
        </w:rPr>
      </w:pPr>
      <w:r w:rsidRPr="003D1BDD">
        <w:rPr>
          <w:rFonts w:ascii="Times New Roman" w:eastAsiaTheme="minorEastAsia" w:hAnsi="Times New Roman" w:cs="Times New Roman"/>
        </w:rPr>
        <w:t>Similar</w:t>
      </w:r>
      <w:r w:rsidR="00FD7F43" w:rsidRPr="003D1BDD">
        <w:rPr>
          <w:rFonts w:ascii="Times New Roman" w:eastAsiaTheme="minorEastAsia" w:hAnsi="Times New Roman" w:cs="Times New Roman"/>
        </w:rPr>
        <w:t xml:space="preserve">ly, if </w:t>
      </w:r>
      <w:r w:rsidRPr="003D1BDD">
        <w:rPr>
          <w:rFonts w:ascii="Times New Roman" w:eastAsiaTheme="minorEastAsia" w:hAnsi="Times New Roman" w:cs="Times New Roman"/>
        </w:rPr>
        <w:t>simultaneous reception</w:t>
      </w:r>
      <w:r w:rsidR="006B3D2C" w:rsidRPr="003D1BDD">
        <w:rPr>
          <w:rFonts w:ascii="Times New Roman" w:eastAsiaTheme="minorEastAsia" w:hAnsi="Times New Roman" w:cs="Times New Roman"/>
        </w:rPr>
        <w:t xml:space="preserve">s </w:t>
      </w:r>
      <w:r w:rsidRPr="003D1BDD">
        <w:rPr>
          <w:rFonts w:ascii="Times New Roman" w:eastAsiaTheme="minorEastAsia" w:hAnsi="Times New Roman" w:cs="Times New Roman"/>
        </w:rPr>
        <w:t xml:space="preserve">of L1 measured RS and data </w:t>
      </w:r>
      <w:r w:rsidR="006B3D2C" w:rsidRPr="003D1BDD">
        <w:rPr>
          <w:rFonts w:ascii="Times New Roman" w:eastAsiaTheme="minorEastAsia" w:hAnsi="Times New Roman" w:cs="Times New Roman"/>
        </w:rPr>
        <w:t xml:space="preserve">scheduling are </w:t>
      </w:r>
      <w:r w:rsidRPr="003D1BDD">
        <w:rPr>
          <w:rFonts w:ascii="Times New Roman" w:eastAsiaTheme="minorEastAsia" w:hAnsi="Times New Roman" w:cs="Times New Roman"/>
        </w:rPr>
        <w:t>allowed</w:t>
      </w:r>
      <w:r w:rsidR="006B3D2C" w:rsidRPr="003D1BDD">
        <w:rPr>
          <w:rFonts w:ascii="Times New Roman" w:eastAsiaTheme="minorEastAsia" w:hAnsi="Times New Roman" w:cs="Times New Roman"/>
        </w:rPr>
        <w:t xml:space="preserve">, the scheduling restrictions could be also </w:t>
      </w:r>
      <w:r w:rsidR="007052D9" w:rsidRPr="003D1BDD">
        <w:rPr>
          <w:rFonts w:ascii="Times New Roman" w:eastAsiaTheme="minorEastAsia" w:hAnsi="Times New Roman" w:cs="Times New Roman"/>
        </w:rPr>
        <w:t>discussed later</w:t>
      </w:r>
      <w:r w:rsidR="006B3D2C" w:rsidRPr="003D1BDD">
        <w:rPr>
          <w:rFonts w:ascii="Times New Roman" w:eastAsiaTheme="minorEastAsia" w:hAnsi="Times New Roman" w:cs="Times New Roman"/>
        </w:rPr>
        <w:t xml:space="preserve"> based on</w:t>
      </w:r>
      <w:r w:rsidR="007052D9" w:rsidRPr="003D1BDD">
        <w:rPr>
          <w:rFonts w:ascii="Times New Roman" w:eastAsiaTheme="minorEastAsia" w:hAnsi="Times New Roman" w:cs="Times New Roman"/>
        </w:rPr>
        <w:t xml:space="preserve"> the conclusion of</w:t>
      </w:r>
      <w:r w:rsidR="006B3D2C" w:rsidRPr="003D1BDD">
        <w:rPr>
          <w:rFonts w:ascii="Times New Roman" w:eastAsiaTheme="minorEastAsia" w:hAnsi="Times New Roman" w:cs="Times New Roman"/>
        </w:rPr>
        <w:t xml:space="preserve"> UE capability</w:t>
      </w:r>
      <w:r w:rsidR="007052D9" w:rsidRPr="003D1BDD">
        <w:rPr>
          <w:rFonts w:ascii="Times New Roman" w:eastAsiaTheme="minorEastAsia" w:hAnsi="Times New Roman" w:cs="Times New Roman"/>
        </w:rPr>
        <w:t xml:space="preserve"> and scenarios of simultaneous Rx</w:t>
      </w:r>
      <w:r w:rsidRPr="003D1BDD">
        <w:rPr>
          <w:rFonts w:ascii="Times New Roman" w:eastAsiaTheme="minorEastAsia" w:hAnsi="Times New Roman" w:cs="Times New Roman"/>
        </w:rPr>
        <w:t>.</w:t>
      </w:r>
    </w:p>
    <w:p w14:paraId="0A22C44E" w14:textId="510F5C1D" w:rsidR="009D773F" w:rsidRPr="003D1BDD" w:rsidRDefault="00104491" w:rsidP="00B6117F">
      <w:pPr>
        <w:pStyle w:val="a6"/>
        <w:rPr>
          <w:rFonts w:ascii="Times New Roman" w:eastAsiaTheme="minorEastAsia" w:hAnsi="Times New Roman" w:cs="Times New Roman"/>
          <w:b/>
        </w:rPr>
      </w:pPr>
      <w:r w:rsidRPr="003D1BDD">
        <w:rPr>
          <w:rFonts w:ascii="Times New Roman" w:eastAsiaTheme="minorEastAsia" w:hAnsi="Times New Roman" w:cs="Times New Roman"/>
          <w:b/>
        </w:rPr>
        <w:t xml:space="preserve">Proposal </w:t>
      </w:r>
      <w:r w:rsidR="00C54038">
        <w:rPr>
          <w:rFonts w:ascii="Times New Roman" w:eastAsiaTheme="minorEastAsia" w:hAnsi="Times New Roman" w:cs="Times New Roman"/>
          <w:b/>
        </w:rPr>
        <w:t>2</w:t>
      </w:r>
      <w:r w:rsidRPr="003D1BDD">
        <w:rPr>
          <w:rFonts w:ascii="Times New Roman" w:eastAsiaTheme="minorEastAsia" w:hAnsi="Times New Roman" w:cs="Times New Roman"/>
          <w:b/>
        </w:rPr>
        <w:t xml:space="preserve">: </w:t>
      </w:r>
      <w:r w:rsidR="007052D9" w:rsidRPr="003D1BDD">
        <w:rPr>
          <w:rFonts w:ascii="Times New Roman" w:eastAsiaTheme="minorEastAsia" w:hAnsi="Times New Roman" w:cs="Times New Roman"/>
          <w:b/>
        </w:rPr>
        <w:t xml:space="preserve">Scheduling restriction requirements </w:t>
      </w:r>
      <w:r w:rsidR="004F1532">
        <w:rPr>
          <w:rFonts w:ascii="Times New Roman" w:eastAsiaTheme="minorEastAsia" w:hAnsi="Times New Roman" w:cs="Times New Roman"/>
          <w:b/>
        </w:rPr>
        <w:t>can be</w:t>
      </w:r>
      <w:r w:rsidR="007052D9" w:rsidRPr="003D1BDD">
        <w:rPr>
          <w:rFonts w:ascii="Times New Roman" w:eastAsiaTheme="minorEastAsia" w:hAnsi="Times New Roman" w:cs="Times New Roman"/>
          <w:b/>
        </w:rPr>
        <w:t xml:space="preserve"> discussed later based on the conclusion of UE capability and scenarios of simultaneous </w:t>
      </w:r>
      <w:r w:rsidR="00867FD7" w:rsidRPr="003D1BDD">
        <w:rPr>
          <w:rFonts w:ascii="Times New Roman" w:eastAsiaTheme="minorEastAsia" w:hAnsi="Times New Roman" w:cs="Times New Roman"/>
          <w:b/>
        </w:rPr>
        <w:t>reception</w:t>
      </w:r>
      <w:r w:rsidR="007052D9" w:rsidRPr="003D1BDD">
        <w:rPr>
          <w:rFonts w:ascii="Times New Roman" w:eastAsiaTheme="minorEastAsia" w:hAnsi="Times New Roman" w:cs="Times New Roman"/>
          <w:b/>
        </w:rPr>
        <w:t>.</w:t>
      </w:r>
    </w:p>
    <w:p w14:paraId="44D63244" w14:textId="713F03E9" w:rsidR="007D20D2" w:rsidRPr="003D1BDD" w:rsidRDefault="007D20D2" w:rsidP="00822C3A">
      <w:pPr>
        <w:pStyle w:val="1"/>
        <w:jc w:val="both"/>
        <w:rPr>
          <w:rFonts w:ascii="Times New Roman" w:hAnsi="Times New Roman"/>
        </w:rPr>
      </w:pPr>
      <w:r w:rsidRPr="003D1BDD">
        <w:rPr>
          <w:rFonts w:ascii="Times New Roman" w:hAnsi="Times New Roman"/>
        </w:rPr>
        <w:t>3</w:t>
      </w:r>
      <w:r w:rsidRPr="003D1BDD">
        <w:rPr>
          <w:rFonts w:ascii="Times New Roman" w:hAnsi="Times New Roman"/>
        </w:rPr>
        <w:tab/>
        <w:t>Conclusion</w:t>
      </w:r>
    </w:p>
    <w:p w14:paraId="1985F975" w14:textId="7AD71751" w:rsidR="009B10CC" w:rsidRDefault="009B10CC" w:rsidP="009B10CC">
      <w:pPr>
        <w:rPr>
          <w:rFonts w:ascii="Times New Roman" w:eastAsia="宋体" w:hAnsi="Times New Roman" w:cs="Times New Roman"/>
        </w:rPr>
      </w:pPr>
      <w:r w:rsidRPr="003D1BDD">
        <w:rPr>
          <w:rFonts w:ascii="Times New Roman" w:eastAsiaTheme="minorEastAsia" w:hAnsi="Times New Roman" w:cs="Times New Roman"/>
          <w:lang w:val="en-GB" w:eastAsia="zh-CN"/>
        </w:rPr>
        <w:t>In this contribution, we propose our analysis and views on</w:t>
      </w:r>
      <w:r w:rsidRPr="003D1BDD">
        <w:rPr>
          <w:rFonts w:ascii="Times New Roman" w:eastAsia="宋体" w:hAnsi="Times New Roman" w:cs="Times New Roman"/>
        </w:rPr>
        <w:t xml:space="preserve"> measurement/scheduling restriction for L1 enhancements of FR2 multi-RX DL reception.</w:t>
      </w:r>
    </w:p>
    <w:p w14:paraId="1F8136C7" w14:textId="77777777" w:rsidR="004F02CB" w:rsidRPr="001F7FBA" w:rsidRDefault="004F02CB" w:rsidP="004F02CB">
      <w:pPr>
        <w:pStyle w:val="a6"/>
        <w:rPr>
          <w:rFonts w:ascii="Times New Roman" w:eastAsiaTheme="minorEastAsia" w:hAnsi="Times New Roman" w:cs="Times New Roman"/>
          <w:b/>
        </w:rPr>
      </w:pPr>
      <w:r w:rsidRPr="001F7FBA">
        <w:rPr>
          <w:rFonts w:ascii="Times New Roman" w:eastAsiaTheme="minorEastAsia" w:hAnsi="Times New Roman" w:cs="Times New Roman" w:hint="eastAsia"/>
          <w:b/>
        </w:rPr>
        <w:t>Observation</w:t>
      </w:r>
      <w:r w:rsidRPr="001F7FBA">
        <w:rPr>
          <w:rFonts w:ascii="Times New Roman" w:eastAsiaTheme="minorEastAsia" w:hAnsi="Times New Roman" w:cs="Times New Roman"/>
          <w:b/>
        </w:rPr>
        <w:t xml:space="preserve"> </w:t>
      </w:r>
      <w:r w:rsidRPr="001F7FBA">
        <w:rPr>
          <w:rFonts w:ascii="Times New Roman" w:eastAsiaTheme="minorEastAsia" w:hAnsi="Times New Roman" w:cs="Times New Roman" w:hint="eastAsia"/>
          <w:b/>
        </w:rPr>
        <w:t>1</w:t>
      </w:r>
      <w:r w:rsidRPr="001F7FBA">
        <w:rPr>
          <w:rFonts w:ascii="Times New Roman" w:eastAsiaTheme="minorEastAsia" w:hAnsi="Times New Roman" w:cs="Times New Roman" w:hint="eastAsia"/>
          <w:b/>
        </w:rPr>
        <w:t>：</w:t>
      </w:r>
      <w:r w:rsidRPr="001F7FBA">
        <w:rPr>
          <w:rFonts w:ascii="Times New Roman" w:eastAsiaTheme="minorEastAsia" w:hAnsi="Times New Roman" w:cs="Times New Roman" w:hint="eastAsia"/>
          <w:b/>
        </w:rPr>
        <w:t>For</w:t>
      </w:r>
      <w:r w:rsidRPr="001F7FBA">
        <w:rPr>
          <w:rFonts w:ascii="Times New Roman" w:eastAsiaTheme="minorEastAsia" w:hAnsi="Times New Roman" w:cs="Times New Roman"/>
          <w:b/>
        </w:rPr>
        <w:t xml:space="preserve"> UE suppor</w:t>
      </w:r>
      <w:r w:rsidRPr="001F7FBA">
        <w:rPr>
          <w:rFonts w:ascii="Times New Roman" w:eastAsiaTheme="minorEastAsia" w:hAnsi="Times New Roman" w:cs="Times New Roman" w:hint="eastAsia"/>
          <w:b/>
        </w:rPr>
        <w:t>ting</w:t>
      </w:r>
      <w:r w:rsidRPr="001F7FBA">
        <w:rPr>
          <w:rFonts w:ascii="Times New Roman" w:eastAsiaTheme="minorEastAsia" w:hAnsi="Times New Roman" w:cs="Times New Roman"/>
          <w:b/>
        </w:rPr>
        <w:t xml:space="preserve"> </w:t>
      </w:r>
      <w:r w:rsidRPr="001F7FBA">
        <w:rPr>
          <w:rFonts w:ascii="Times New Roman" w:eastAsiaTheme="minorEastAsia" w:hAnsi="Times New Roman" w:cs="Times New Roman"/>
          <w:b/>
          <w:bCs/>
        </w:rPr>
        <w:t>simultaneous D</w:t>
      </w:r>
      <w:bookmarkStart w:id="3" w:name="_GoBack"/>
      <w:bookmarkEnd w:id="3"/>
      <w:r w:rsidRPr="001F7FBA">
        <w:rPr>
          <w:rFonts w:ascii="Times New Roman" w:eastAsiaTheme="minorEastAsia" w:hAnsi="Times New Roman" w:cs="Times New Roman"/>
          <w:b/>
          <w:bCs/>
        </w:rPr>
        <w:t xml:space="preserve">L reception from different directions with different QCL </w:t>
      </w:r>
      <w:proofErr w:type="spellStart"/>
      <w:r w:rsidRPr="001F7FBA">
        <w:rPr>
          <w:rFonts w:ascii="Times New Roman" w:eastAsiaTheme="minorEastAsia" w:hAnsi="Times New Roman" w:cs="Times New Roman"/>
          <w:b/>
          <w:bCs/>
        </w:rPr>
        <w:t>TypeD</w:t>
      </w:r>
      <w:proofErr w:type="spellEnd"/>
      <w:r w:rsidRPr="001F7FBA">
        <w:rPr>
          <w:rFonts w:ascii="Times New Roman" w:eastAsiaTheme="minorEastAsia" w:hAnsi="Times New Roman" w:cs="Times New Roman"/>
          <w:b/>
          <w:bCs/>
        </w:rPr>
        <w:t xml:space="preserve"> RSs on one of component carriers,</w:t>
      </w:r>
      <w:r>
        <w:rPr>
          <w:rFonts w:ascii="Times New Roman" w:eastAsiaTheme="minorEastAsia" w:hAnsi="Times New Roman" w:cs="Times New Roman"/>
          <w:b/>
          <w:bCs/>
        </w:rPr>
        <w:t xml:space="preserve"> </w:t>
      </w:r>
      <w:r w:rsidRPr="001F7FBA">
        <w:rPr>
          <w:rFonts w:ascii="Times New Roman" w:eastAsiaTheme="minorEastAsia" w:hAnsi="Times New Roman" w:cs="Times New Roman"/>
          <w:b/>
          <w:bCs/>
        </w:rPr>
        <w:t>measurement restrictions for RLM/BFD/CBD and L1-RSRP measurement could be revisited</w:t>
      </w:r>
      <w:r>
        <w:rPr>
          <w:rFonts w:ascii="Times New Roman" w:eastAsiaTheme="minorEastAsia" w:hAnsi="Times New Roman" w:cs="Times New Roman"/>
          <w:b/>
          <w:bCs/>
        </w:rPr>
        <w:t xml:space="preserve"> at least for the following cases:</w:t>
      </w:r>
    </w:p>
    <w:p w14:paraId="3B1F21BF" w14:textId="77777777" w:rsidR="004F02CB" w:rsidRPr="00B934FE" w:rsidRDefault="004F02CB" w:rsidP="004F02CB">
      <w:pPr>
        <w:pStyle w:val="a6"/>
        <w:numPr>
          <w:ilvl w:val="0"/>
          <w:numId w:val="41"/>
        </w:numPr>
        <w:rPr>
          <w:rFonts w:ascii="Times New Roman" w:eastAsiaTheme="minorEastAsia" w:hAnsi="Times New Roman" w:cs="Times New Roman"/>
          <w:b/>
        </w:rPr>
      </w:pPr>
      <w:r w:rsidRPr="00B934FE">
        <w:rPr>
          <w:rFonts w:ascii="Times New Roman" w:eastAsiaTheme="minorEastAsia" w:hAnsi="Times New Roman" w:cs="Times New Roman"/>
          <w:b/>
        </w:rPr>
        <w:t>Case 1: CSI-RS+SSB overlapped in the same OFDM symbol</w:t>
      </w:r>
    </w:p>
    <w:p w14:paraId="345E71BB" w14:textId="77777777" w:rsidR="004F02CB" w:rsidRPr="00B934FE" w:rsidRDefault="004F02CB" w:rsidP="004F02CB">
      <w:pPr>
        <w:pStyle w:val="a6"/>
        <w:numPr>
          <w:ilvl w:val="0"/>
          <w:numId w:val="41"/>
        </w:numPr>
        <w:rPr>
          <w:rFonts w:ascii="Times New Roman" w:eastAsiaTheme="minorEastAsia" w:hAnsi="Times New Roman" w:cs="Times New Roman"/>
          <w:b/>
        </w:rPr>
      </w:pPr>
      <w:r w:rsidRPr="00B934FE">
        <w:rPr>
          <w:rFonts w:ascii="Times New Roman" w:eastAsiaTheme="minorEastAsia" w:hAnsi="Times New Roman" w:cs="Times New Roman"/>
          <w:b/>
        </w:rPr>
        <w:t xml:space="preserve">Case </w:t>
      </w:r>
      <w:r>
        <w:rPr>
          <w:rFonts w:ascii="Times New Roman" w:eastAsiaTheme="minorEastAsia" w:hAnsi="Times New Roman" w:cs="Times New Roman"/>
          <w:b/>
        </w:rPr>
        <w:t>2</w:t>
      </w:r>
      <w:r w:rsidRPr="00B934FE">
        <w:rPr>
          <w:rFonts w:ascii="Times New Roman" w:eastAsiaTheme="minorEastAsia" w:hAnsi="Times New Roman" w:cs="Times New Roman"/>
          <w:b/>
        </w:rPr>
        <w:t>: SSB</w:t>
      </w:r>
      <w:r>
        <w:rPr>
          <w:rFonts w:ascii="Times New Roman" w:eastAsiaTheme="minorEastAsia" w:hAnsi="Times New Roman" w:cs="Times New Roman"/>
          <w:b/>
        </w:rPr>
        <w:t xml:space="preserve">+ </w:t>
      </w:r>
      <w:r w:rsidRPr="00B934FE">
        <w:rPr>
          <w:rFonts w:ascii="Times New Roman" w:eastAsiaTheme="minorEastAsia" w:hAnsi="Times New Roman" w:cs="Times New Roman"/>
          <w:b/>
        </w:rPr>
        <w:t xml:space="preserve">CSI-RS with same or </w:t>
      </w:r>
      <w:r w:rsidRPr="00B934FE">
        <w:rPr>
          <w:rFonts w:ascii="Times New Roman" w:hAnsi="Times New Roman" w:cs="Times New Roman"/>
          <w:b/>
        </w:rPr>
        <w:t>mixed numerology</w:t>
      </w:r>
    </w:p>
    <w:p w14:paraId="263DE881" w14:textId="77777777" w:rsidR="004F02CB" w:rsidRPr="00B934FE" w:rsidRDefault="004F02CB" w:rsidP="004F02CB">
      <w:pPr>
        <w:pStyle w:val="a6"/>
        <w:numPr>
          <w:ilvl w:val="0"/>
          <w:numId w:val="41"/>
        </w:numPr>
        <w:rPr>
          <w:rFonts w:ascii="Times New Roman" w:eastAsiaTheme="minorEastAsia" w:hAnsi="Times New Roman" w:cs="Times New Roman"/>
          <w:b/>
        </w:rPr>
      </w:pPr>
      <w:r w:rsidRPr="00B934FE">
        <w:rPr>
          <w:rFonts w:ascii="Times New Roman" w:eastAsiaTheme="minorEastAsia" w:hAnsi="Times New Roman" w:cs="Times New Roman"/>
          <w:b/>
        </w:rPr>
        <w:t xml:space="preserve">Case </w:t>
      </w:r>
      <w:r>
        <w:rPr>
          <w:rFonts w:ascii="Times New Roman" w:eastAsiaTheme="minorEastAsia" w:hAnsi="Times New Roman" w:cs="Times New Roman"/>
          <w:b/>
        </w:rPr>
        <w:t>3</w:t>
      </w:r>
      <w:r w:rsidRPr="00B934FE">
        <w:rPr>
          <w:rFonts w:ascii="Times New Roman" w:eastAsiaTheme="minorEastAsia" w:hAnsi="Times New Roman" w:cs="Times New Roman"/>
          <w:b/>
        </w:rPr>
        <w:t xml:space="preserve">: </w:t>
      </w:r>
      <w:r>
        <w:rPr>
          <w:rFonts w:ascii="Times New Roman" w:eastAsiaTheme="minorEastAsia" w:hAnsi="Times New Roman" w:cs="Times New Roman"/>
          <w:b/>
        </w:rPr>
        <w:t xml:space="preserve">CSI-RS+ </w:t>
      </w:r>
      <w:r w:rsidRPr="00B934FE">
        <w:rPr>
          <w:rFonts w:ascii="Times New Roman" w:eastAsiaTheme="minorEastAsia" w:hAnsi="Times New Roman" w:cs="Times New Roman"/>
          <w:b/>
        </w:rPr>
        <w:t>CSI-RS overlapped in the same OFDM symbol</w:t>
      </w:r>
    </w:p>
    <w:p w14:paraId="775BBB82" w14:textId="3558B158" w:rsidR="00B6117F" w:rsidRPr="003D1BDD" w:rsidRDefault="00B6117F" w:rsidP="00B6117F">
      <w:pPr>
        <w:pStyle w:val="a6"/>
        <w:rPr>
          <w:rFonts w:ascii="Times New Roman" w:eastAsiaTheme="minorEastAsia" w:hAnsi="Times New Roman" w:cs="Times New Roman"/>
          <w:b/>
        </w:rPr>
      </w:pPr>
      <w:r w:rsidRPr="003D1BDD">
        <w:rPr>
          <w:rFonts w:ascii="Times New Roman" w:eastAsiaTheme="minorEastAsia" w:hAnsi="Times New Roman" w:cs="Times New Roman"/>
          <w:b/>
        </w:rPr>
        <w:t xml:space="preserve">Proposal </w:t>
      </w:r>
      <w:r w:rsidR="00C54038">
        <w:rPr>
          <w:rFonts w:ascii="Times New Roman" w:eastAsiaTheme="minorEastAsia" w:hAnsi="Times New Roman" w:cs="Times New Roman"/>
          <w:b/>
        </w:rPr>
        <w:t>1</w:t>
      </w:r>
      <w:r w:rsidRPr="003D1BDD">
        <w:rPr>
          <w:rFonts w:ascii="Times New Roman" w:eastAsiaTheme="minorEastAsia" w:hAnsi="Times New Roman" w:cs="Times New Roman"/>
          <w:b/>
        </w:rPr>
        <w:t xml:space="preserve">: </w:t>
      </w:r>
      <w:r w:rsidR="001F7FBA">
        <w:rPr>
          <w:rFonts w:ascii="Times New Roman" w:eastAsiaTheme="minorEastAsia" w:hAnsi="Times New Roman" w:cs="Times New Roman" w:hint="eastAsia"/>
          <w:b/>
        </w:rPr>
        <w:t>S</w:t>
      </w:r>
      <w:r w:rsidR="001F7FBA" w:rsidRPr="003D1BDD">
        <w:rPr>
          <w:rFonts w:ascii="Times New Roman" w:eastAsiaTheme="minorEastAsia" w:hAnsi="Times New Roman" w:cs="Times New Roman"/>
          <w:b/>
        </w:rPr>
        <w:t xml:space="preserve">ome measurement restrictions of L1 measurement </w:t>
      </w:r>
      <w:r w:rsidR="001F7FBA">
        <w:rPr>
          <w:rFonts w:ascii="Times New Roman" w:eastAsiaTheme="minorEastAsia" w:hAnsi="Times New Roman" w:cs="Times New Roman" w:hint="eastAsia"/>
          <w:b/>
        </w:rPr>
        <w:t>can</w:t>
      </w:r>
      <w:r w:rsidR="001F7FBA">
        <w:rPr>
          <w:rFonts w:ascii="Times New Roman" w:eastAsiaTheme="minorEastAsia" w:hAnsi="Times New Roman" w:cs="Times New Roman"/>
          <w:b/>
        </w:rPr>
        <w:t xml:space="preserve"> </w:t>
      </w:r>
      <w:r w:rsidR="001F7FBA">
        <w:rPr>
          <w:rFonts w:ascii="Times New Roman" w:eastAsiaTheme="minorEastAsia" w:hAnsi="Times New Roman" w:cs="Times New Roman" w:hint="eastAsia"/>
          <w:b/>
        </w:rPr>
        <w:t>be</w:t>
      </w:r>
      <w:r w:rsidR="001F7FBA">
        <w:rPr>
          <w:rFonts w:ascii="Times New Roman" w:eastAsiaTheme="minorEastAsia" w:hAnsi="Times New Roman" w:cs="Times New Roman"/>
          <w:b/>
        </w:rPr>
        <w:t xml:space="preserve"> </w:t>
      </w:r>
      <w:r w:rsidR="001F7FBA">
        <w:rPr>
          <w:rFonts w:ascii="Times New Roman" w:eastAsiaTheme="minorEastAsia" w:hAnsi="Times New Roman" w:cs="Times New Roman" w:hint="eastAsia"/>
          <w:b/>
        </w:rPr>
        <w:t>removed</w:t>
      </w:r>
      <w:r w:rsidR="001F7FBA">
        <w:rPr>
          <w:rFonts w:ascii="Times New Roman" w:eastAsiaTheme="minorEastAsia" w:hAnsi="Times New Roman" w:cs="Times New Roman"/>
          <w:b/>
        </w:rPr>
        <w:t xml:space="preserve"> </w:t>
      </w:r>
      <w:r w:rsidR="001F7FBA" w:rsidRPr="003D1BDD">
        <w:rPr>
          <w:rFonts w:ascii="Times New Roman" w:eastAsiaTheme="minorEastAsia" w:hAnsi="Times New Roman" w:cs="Times New Roman"/>
          <w:b/>
        </w:rPr>
        <w:t>for UE capable of simultaneous multi-Rx reception.</w:t>
      </w:r>
    </w:p>
    <w:p w14:paraId="31F65E48" w14:textId="016CE3FB" w:rsidR="00867FD7" w:rsidRPr="003D1BDD" w:rsidRDefault="00867FD7" w:rsidP="00867FD7">
      <w:pPr>
        <w:pStyle w:val="a6"/>
        <w:rPr>
          <w:rFonts w:ascii="Times New Roman" w:eastAsiaTheme="minorEastAsia" w:hAnsi="Times New Roman" w:cs="Times New Roman"/>
          <w:b/>
        </w:rPr>
      </w:pPr>
      <w:r w:rsidRPr="003D1BDD">
        <w:rPr>
          <w:rFonts w:ascii="Times New Roman" w:eastAsiaTheme="minorEastAsia" w:hAnsi="Times New Roman" w:cs="Times New Roman"/>
          <w:b/>
        </w:rPr>
        <w:t xml:space="preserve">Proposal </w:t>
      </w:r>
      <w:r>
        <w:rPr>
          <w:rFonts w:ascii="Times New Roman" w:eastAsiaTheme="minorEastAsia" w:hAnsi="Times New Roman" w:cs="Times New Roman"/>
          <w:b/>
        </w:rPr>
        <w:t>2</w:t>
      </w:r>
      <w:r w:rsidRPr="003D1BDD">
        <w:rPr>
          <w:rFonts w:ascii="Times New Roman" w:eastAsiaTheme="minorEastAsia" w:hAnsi="Times New Roman" w:cs="Times New Roman"/>
          <w:b/>
        </w:rPr>
        <w:t xml:space="preserve">: Scheduling restriction requirements </w:t>
      </w:r>
      <w:r w:rsidR="004F1532">
        <w:rPr>
          <w:rFonts w:ascii="Times New Roman" w:eastAsiaTheme="minorEastAsia" w:hAnsi="Times New Roman" w:cs="Times New Roman"/>
          <w:b/>
        </w:rPr>
        <w:t xml:space="preserve">can be </w:t>
      </w:r>
      <w:r w:rsidRPr="003D1BDD">
        <w:rPr>
          <w:rFonts w:ascii="Times New Roman" w:eastAsiaTheme="minorEastAsia" w:hAnsi="Times New Roman" w:cs="Times New Roman"/>
          <w:b/>
        </w:rPr>
        <w:t xml:space="preserve">discussed later based on the conclusion of UE capability and scenarios of </w:t>
      </w:r>
      <w:r>
        <w:rPr>
          <w:rFonts w:ascii="Times New Roman" w:eastAsiaTheme="minorEastAsia" w:hAnsi="Times New Roman" w:cs="Times New Roman"/>
          <w:b/>
        </w:rPr>
        <w:t>'</w:t>
      </w:r>
      <w:r w:rsidRPr="003D1BDD">
        <w:rPr>
          <w:rFonts w:ascii="Times New Roman" w:eastAsiaTheme="minorEastAsia" w:hAnsi="Times New Roman" w:cs="Times New Roman"/>
          <w:b/>
        </w:rPr>
        <w:t>simultaneous reception.</w:t>
      </w:r>
    </w:p>
    <w:p w14:paraId="40A3AD5A" w14:textId="30C27D9B" w:rsidR="001E18EB" w:rsidRPr="001E18EB" w:rsidRDefault="007D20D2" w:rsidP="001E18EB">
      <w:pPr>
        <w:pStyle w:val="1"/>
        <w:jc w:val="both"/>
        <w:rPr>
          <w:rFonts w:ascii="Times New Roman" w:hAnsi="Times New Roman"/>
        </w:rPr>
      </w:pPr>
      <w:r w:rsidRPr="003D1BDD">
        <w:rPr>
          <w:rFonts w:ascii="Times New Roman" w:hAnsi="Times New Roman"/>
        </w:rPr>
        <w:t>4</w:t>
      </w:r>
      <w:r w:rsidRPr="003D1BDD">
        <w:rPr>
          <w:rFonts w:ascii="Times New Roman" w:hAnsi="Times New Roman"/>
        </w:rPr>
        <w:tab/>
        <w:t>Reference</w:t>
      </w:r>
    </w:p>
    <w:p w14:paraId="08602692" w14:textId="7B983307" w:rsidR="001E18EB" w:rsidRDefault="001E18EB" w:rsidP="001E18EB">
      <w:pPr>
        <w:ind w:left="200" w:hangingChars="100" w:hanging="200"/>
        <w:jc w:val="both"/>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1] R4-230</w:t>
      </w:r>
      <w:r w:rsidR="004F02CB">
        <w:rPr>
          <w:rFonts w:ascii="Times New Roman" w:eastAsiaTheme="minorEastAsia" w:hAnsi="Times New Roman" w:cs="Times New Roman"/>
          <w:lang w:eastAsia="zh-CN"/>
        </w:rPr>
        <w:t>6318</w:t>
      </w:r>
      <w:r>
        <w:rPr>
          <w:rFonts w:ascii="Times New Roman" w:eastAsiaTheme="minorEastAsia" w:hAnsi="Times New Roman" w:cs="Times New Roman"/>
          <w:lang w:eastAsia="zh-CN"/>
        </w:rPr>
        <w:t xml:space="preserve">, </w:t>
      </w:r>
      <w:r w:rsidRPr="00D16724">
        <w:rPr>
          <w:rFonts w:ascii="Times New Roman" w:eastAsiaTheme="minorEastAsia" w:hAnsi="Times New Roman" w:cs="Times New Roman"/>
          <w:lang w:eastAsia="zh-CN"/>
        </w:rPr>
        <w:t>WF on NR FR2 multi-Rx chain DL reception RRM requirements (part 1)</w:t>
      </w:r>
      <w:r>
        <w:rPr>
          <w:rFonts w:ascii="Times New Roman" w:eastAsiaTheme="minorEastAsia" w:hAnsi="Times New Roman" w:cs="Times New Roman"/>
          <w:lang w:eastAsia="zh-CN"/>
        </w:rPr>
        <w:t>, vivo</w:t>
      </w:r>
    </w:p>
    <w:p w14:paraId="0B9129A6" w14:textId="1119DBD9" w:rsidR="00D4549C" w:rsidRPr="001E18EB" w:rsidRDefault="001E18EB" w:rsidP="001E18EB">
      <w:pPr>
        <w:ind w:left="200" w:hangingChars="100" w:hanging="200"/>
        <w:jc w:val="both"/>
        <w:rPr>
          <w:rFonts w:ascii="Times New Roman" w:eastAsiaTheme="minorEastAsia" w:hAnsi="Times New Roman" w:cs="Times New Roman"/>
          <w:lang w:eastAsia="zh-CN"/>
        </w:rPr>
      </w:pPr>
      <w:r w:rsidRPr="003F40E2">
        <w:rPr>
          <w:rFonts w:ascii="Times New Roman" w:eastAsiaTheme="minorEastAsia" w:hAnsi="Times New Roman" w:cs="Times New Roman"/>
          <w:lang w:eastAsia="zh-CN"/>
        </w:rPr>
        <w:t>[</w:t>
      </w:r>
      <w:r>
        <w:rPr>
          <w:rFonts w:ascii="Times New Roman" w:eastAsiaTheme="minorEastAsia" w:hAnsi="Times New Roman" w:cs="Times New Roman"/>
          <w:lang w:eastAsia="zh-CN"/>
        </w:rPr>
        <w:t>2</w:t>
      </w:r>
      <w:r w:rsidRPr="003F40E2">
        <w:rPr>
          <w:rFonts w:ascii="Times New Roman" w:eastAsiaTheme="minorEastAsia" w:hAnsi="Times New Roman" w:cs="Times New Roman"/>
          <w:lang w:eastAsia="zh-CN"/>
        </w:rPr>
        <w:t>] RP-223527, Revised WID: Requirement for NR frequency range 2 (FR2) multi-Rx chain DL reception, Qualcomm Incorporated</w:t>
      </w:r>
    </w:p>
    <w:sectPr w:rsidR="00D4549C" w:rsidRPr="001E18EB"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D6F8F9" w14:textId="77777777" w:rsidR="00022C18" w:rsidRDefault="00022C18" w:rsidP="00973137">
      <w:pPr>
        <w:spacing w:after="0" w:line="240" w:lineRule="auto"/>
      </w:pPr>
      <w:r>
        <w:separator/>
      </w:r>
    </w:p>
  </w:endnote>
  <w:endnote w:type="continuationSeparator" w:id="0">
    <w:p w14:paraId="4A36613E" w14:textId="77777777" w:rsidR="00022C18" w:rsidRDefault="00022C18"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43D85B" w14:textId="77777777" w:rsidR="00022C18" w:rsidRDefault="00022C18" w:rsidP="00973137">
      <w:pPr>
        <w:spacing w:after="0" w:line="240" w:lineRule="auto"/>
      </w:pPr>
      <w:r>
        <w:separator/>
      </w:r>
    </w:p>
  </w:footnote>
  <w:footnote w:type="continuationSeparator" w:id="0">
    <w:p w14:paraId="6F1AFFE7" w14:textId="77777777" w:rsidR="00022C18" w:rsidRDefault="00022C18"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2354C8B"/>
    <w:multiLevelType w:val="hybridMultilevel"/>
    <w:tmpl w:val="5F3E262C"/>
    <w:lvl w:ilvl="0" w:tplc="B79C563A">
      <w:start w:val="1"/>
      <w:numFmt w:val="bullet"/>
      <w:lvlText w:val="•"/>
      <w:lvlJc w:val="left"/>
      <w:pPr>
        <w:tabs>
          <w:tab w:val="num" w:pos="720"/>
        </w:tabs>
        <w:ind w:left="720" w:hanging="360"/>
      </w:pPr>
      <w:rPr>
        <w:rFonts w:ascii="Arial" w:hAnsi="Arial" w:hint="default"/>
      </w:rPr>
    </w:lvl>
    <w:lvl w:ilvl="1" w:tplc="86528E46">
      <w:numFmt w:val="bullet"/>
      <w:lvlText w:val="•"/>
      <w:lvlJc w:val="left"/>
      <w:pPr>
        <w:tabs>
          <w:tab w:val="num" w:pos="1440"/>
        </w:tabs>
        <w:ind w:left="1440" w:hanging="360"/>
      </w:pPr>
      <w:rPr>
        <w:rFonts w:ascii="Arial" w:hAnsi="Arial" w:hint="default"/>
      </w:rPr>
    </w:lvl>
    <w:lvl w:ilvl="2" w:tplc="AEA0D81A" w:tentative="1">
      <w:start w:val="1"/>
      <w:numFmt w:val="bullet"/>
      <w:lvlText w:val="•"/>
      <w:lvlJc w:val="left"/>
      <w:pPr>
        <w:tabs>
          <w:tab w:val="num" w:pos="2160"/>
        </w:tabs>
        <w:ind w:left="2160" w:hanging="360"/>
      </w:pPr>
      <w:rPr>
        <w:rFonts w:ascii="Arial" w:hAnsi="Arial" w:hint="default"/>
      </w:rPr>
    </w:lvl>
    <w:lvl w:ilvl="3" w:tplc="E3D86788" w:tentative="1">
      <w:start w:val="1"/>
      <w:numFmt w:val="bullet"/>
      <w:lvlText w:val="•"/>
      <w:lvlJc w:val="left"/>
      <w:pPr>
        <w:tabs>
          <w:tab w:val="num" w:pos="2880"/>
        </w:tabs>
        <w:ind w:left="2880" w:hanging="360"/>
      </w:pPr>
      <w:rPr>
        <w:rFonts w:ascii="Arial" w:hAnsi="Arial" w:hint="default"/>
      </w:rPr>
    </w:lvl>
    <w:lvl w:ilvl="4" w:tplc="46C66DB0" w:tentative="1">
      <w:start w:val="1"/>
      <w:numFmt w:val="bullet"/>
      <w:lvlText w:val="•"/>
      <w:lvlJc w:val="left"/>
      <w:pPr>
        <w:tabs>
          <w:tab w:val="num" w:pos="3600"/>
        </w:tabs>
        <w:ind w:left="3600" w:hanging="360"/>
      </w:pPr>
      <w:rPr>
        <w:rFonts w:ascii="Arial" w:hAnsi="Arial" w:hint="default"/>
      </w:rPr>
    </w:lvl>
    <w:lvl w:ilvl="5" w:tplc="64A20320" w:tentative="1">
      <w:start w:val="1"/>
      <w:numFmt w:val="bullet"/>
      <w:lvlText w:val="•"/>
      <w:lvlJc w:val="left"/>
      <w:pPr>
        <w:tabs>
          <w:tab w:val="num" w:pos="4320"/>
        </w:tabs>
        <w:ind w:left="4320" w:hanging="360"/>
      </w:pPr>
      <w:rPr>
        <w:rFonts w:ascii="Arial" w:hAnsi="Arial" w:hint="default"/>
      </w:rPr>
    </w:lvl>
    <w:lvl w:ilvl="6" w:tplc="37E6CAC4" w:tentative="1">
      <w:start w:val="1"/>
      <w:numFmt w:val="bullet"/>
      <w:lvlText w:val="•"/>
      <w:lvlJc w:val="left"/>
      <w:pPr>
        <w:tabs>
          <w:tab w:val="num" w:pos="5040"/>
        </w:tabs>
        <w:ind w:left="5040" w:hanging="360"/>
      </w:pPr>
      <w:rPr>
        <w:rFonts w:ascii="Arial" w:hAnsi="Arial" w:hint="default"/>
      </w:rPr>
    </w:lvl>
    <w:lvl w:ilvl="7" w:tplc="4D8C5B9A" w:tentative="1">
      <w:start w:val="1"/>
      <w:numFmt w:val="bullet"/>
      <w:lvlText w:val="•"/>
      <w:lvlJc w:val="left"/>
      <w:pPr>
        <w:tabs>
          <w:tab w:val="num" w:pos="5760"/>
        </w:tabs>
        <w:ind w:left="5760" w:hanging="360"/>
      </w:pPr>
      <w:rPr>
        <w:rFonts w:ascii="Arial" w:hAnsi="Arial" w:hint="default"/>
      </w:rPr>
    </w:lvl>
    <w:lvl w:ilvl="8" w:tplc="BC8012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D15DF6"/>
    <w:multiLevelType w:val="hybridMultilevel"/>
    <w:tmpl w:val="CFDA8BA2"/>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D7292B"/>
    <w:multiLevelType w:val="hybridMultilevel"/>
    <w:tmpl w:val="439E906C"/>
    <w:lvl w:ilvl="0" w:tplc="EA28BC0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00775F"/>
    <w:multiLevelType w:val="hybridMultilevel"/>
    <w:tmpl w:val="9E768900"/>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0A62863"/>
    <w:multiLevelType w:val="hybridMultilevel"/>
    <w:tmpl w:val="4D8EA17C"/>
    <w:lvl w:ilvl="0" w:tplc="EA28BC0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365010"/>
    <w:multiLevelType w:val="hybridMultilevel"/>
    <w:tmpl w:val="91F02106"/>
    <w:lvl w:ilvl="0" w:tplc="EA28BC0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 w15:restartNumberingAfterBreak="0">
    <w:nsid w:val="351A6793"/>
    <w:multiLevelType w:val="multilevel"/>
    <w:tmpl w:val="351A67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91B7B47"/>
    <w:multiLevelType w:val="hybridMultilevel"/>
    <w:tmpl w:val="69848962"/>
    <w:lvl w:ilvl="0" w:tplc="038C66D8">
      <w:start w:val="1"/>
      <w:numFmt w:val="decimal"/>
      <w:pStyle w:val="20"/>
      <w:lvlText w:val="2.%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353258"/>
    <w:multiLevelType w:val="hybridMultilevel"/>
    <w:tmpl w:val="41CA714E"/>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F855FF"/>
    <w:multiLevelType w:val="hybridMultilevel"/>
    <w:tmpl w:val="9D3ECD2E"/>
    <w:lvl w:ilvl="0" w:tplc="EA28BC08">
      <w:start w:val="1"/>
      <w:numFmt w:val="bullet"/>
      <w:lvlText w:val="•"/>
      <w:lvlJc w:val="left"/>
      <w:pPr>
        <w:tabs>
          <w:tab w:val="num" w:pos="720"/>
        </w:tabs>
        <w:ind w:left="720" w:hanging="360"/>
      </w:pPr>
      <w:rPr>
        <w:rFonts w:ascii="宋体" w:hAnsi="宋体" w:hint="default"/>
      </w:rPr>
    </w:lvl>
    <w:lvl w:ilvl="1" w:tplc="17B84C08">
      <w:start w:val="1"/>
      <w:numFmt w:val="bullet"/>
      <w:lvlText w:val="•"/>
      <w:lvlJc w:val="left"/>
      <w:pPr>
        <w:tabs>
          <w:tab w:val="num" w:pos="1440"/>
        </w:tabs>
        <w:ind w:left="1440" w:hanging="360"/>
      </w:pPr>
      <w:rPr>
        <w:rFonts w:ascii="宋体" w:hAnsi="宋体" w:hint="default"/>
      </w:rPr>
    </w:lvl>
    <w:lvl w:ilvl="2" w:tplc="3F54F05A">
      <w:numFmt w:val="bullet"/>
      <w:lvlText w:val="•"/>
      <w:lvlJc w:val="left"/>
      <w:pPr>
        <w:tabs>
          <w:tab w:val="num" w:pos="2160"/>
        </w:tabs>
        <w:ind w:left="2160" w:hanging="360"/>
      </w:pPr>
      <w:rPr>
        <w:rFonts w:ascii="宋体" w:hAnsi="宋体" w:hint="default"/>
      </w:rPr>
    </w:lvl>
    <w:lvl w:ilvl="3" w:tplc="4A7AB19A">
      <w:start w:val="1"/>
      <w:numFmt w:val="bullet"/>
      <w:lvlText w:val="•"/>
      <w:lvlJc w:val="left"/>
      <w:pPr>
        <w:tabs>
          <w:tab w:val="num" w:pos="2880"/>
        </w:tabs>
        <w:ind w:left="2880" w:hanging="360"/>
      </w:pPr>
      <w:rPr>
        <w:rFonts w:ascii="宋体" w:hAnsi="宋体" w:hint="default"/>
      </w:rPr>
    </w:lvl>
    <w:lvl w:ilvl="4" w:tplc="1206F538" w:tentative="1">
      <w:start w:val="1"/>
      <w:numFmt w:val="bullet"/>
      <w:lvlText w:val="•"/>
      <w:lvlJc w:val="left"/>
      <w:pPr>
        <w:tabs>
          <w:tab w:val="num" w:pos="3600"/>
        </w:tabs>
        <w:ind w:left="3600" w:hanging="360"/>
      </w:pPr>
      <w:rPr>
        <w:rFonts w:ascii="宋体" w:hAnsi="宋体" w:hint="default"/>
      </w:rPr>
    </w:lvl>
    <w:lvl w:ilvl="5" w:tplc="13E0BD96" w:tentative="1">
      <w:start w:val="1"/>
      <w:numFmt w:val="bullet"/>
      <w:lvlText w:val="•"/>
      <w:lvlJc w:val="left"/>
      <w:pPr>
        <w:tabs>
          <w:tab w:val="num" w:pos="4320"/>
        </w:tabs>
        <w:ind w:left="4320" w:hanging="360"/>
      </w:pPr>
      <w:rPr>
        <w:rFonts w:ascii="宋体" w:hAnsi="宋体" w:hint="default"/>
      </w:rPr>
    </w:lvl>
    <w:lvl w:ilvl="6" w:tplc="C74C5D28" w:tentative="1">
      <w:start w:val="1"/>
      <w:numFmt w:val="bullet"/>
      <w:lvlText w:val="•"/>
      <w:lvlJc w:val="left"/>
      <w:pPr>
        <w:tabs>
          <w:tab w:val="num" w:pos="5040"/>
        </w:tabs>
        <w:ind w:left="5040" w:hanging="360"/>
      </w:pPr>
      <w:rPr>
        <w:rFonts w:ascii="宋体" w:hAnsi="宋体" w:hint="default"/>
      </w:rPr>
    </w:lvl>
    <w:lvl w:ilvl="7" w:tplc="2BD2A5EA" w:tentative="1">
      <w:start w:val="1"/>
      <w:numFmt w:val="bullet"/>
      <w:lvlText w:val="•"/>
      <w:lvlJc w:val="left"/>
      <w:pPr>
        <w:tabs>
          <w:tab w:val="num" w:pos="5760"/>
        </w:tabs>
        <w:ind w:left="5760" w:hanging="360"/>
      </w:pPr>
      <w:rPr>
        <w:rFonts w:ascii="宋体" w:hAnsi="宋体" w:hint="default"/>
      </w:rPr>
    </w:lvl>
    <w:lvl w:ilvl="8" w:tplc="A470D998"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07C7BB7"/>
    <w:multiLevelType w:val="hybridMultilevel"/>
    <w:tmpl w:val="B742D2B2"/>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57576DB9"/>
    <w:multiLevelType w:val="hybridMultilevel"/>
    <w:tmpl w:val="5DFE3526"/>
    <w:lvl w:ilvl="0" w:tplc="5AAC12E2">
      <w:start w:val="30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8"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2956C2"/>
    <w:multiLevelType w:val="hybridMultilevel"/>
    <w:tmpl w:val="23140ACE"/>
    <w:lvl w:ilvl="0" w:tplc="F364F208">
      <w:start w:val="1"/>
      <w:numFmt w:val="decimal"/>
      <w:pStyle w:val="31"/>
      <w:lvlText w:val="2.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6D4260"/>
    <w:multiLevelType w:val="hybridMultilevel"/>
    <w:tmpl w:val="4E7EC14C"/>
    <w:lvl w:ilvl="0" w:tplc="F6F4B0D6">
      <w:start w:val="16"/>
      <w:numFmt w:val="bullet"/>
      <w:lvlText w:val="-"/>
      <w:lvlJc w:val="left"/>
      <w:pPr>
        <w:ind w:left="420" w:hanging="420"/>
      </w:pPr>
      <w:rPr>
        <w:rFonts w:ascii="Arial" w:eastAsia="Times New Roman"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2"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3" w15:restartNumberingAfterBreak="0">
    <w:nsid w:val="75C010F2"/>
    <w:multiLevelType w:val="hybridMultilevel"/>
    <w:tmpl w:val="698EFDE2"/>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817BE5"/>
    <w:multiLevelType w:val="hybridMultilevel"/>
    <w:tmpl w:val="C7A247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1"/>
  </w:num>
  <w:num w:numId="2">
    <w:abstractNumId w:val="13"/>
  </w:num>
  <w:num w:numId="3">
    <w:abstractNumId w:val="6"/>
  </w:num>
  <w:num w:numId="4">
    <w:abstractNumId w:val="10"/>
  </w:num>
  <w:num w:numId="5">
    <w:abstractNumId w:val="8"/>
  </w:num>
  <w:num w:numId="6">
    <w:abstractNumId w:val="27"/>
  </w:num>
  <w:num w:numId="7">
    <w:abstractNumId w:val="0"/>
  </w:num>
  <w:num w:numId="8">
    <w:abstractNumId w:val="32"/>
  </w:num>
  <w:num w:numId="9">
    <w:abstractNumId w:val="20"/>
  </w:num>
  <w:num w:numId="10">
    <w:abstractNumId w:val="17"/>
  </w:num>
  <w:num w:numId="11">
    <w:abstractNumId w:val="22"/>
  </w:num>
  <w:num w:numId="12">
    <w:abstractNumId w:val="23"/>
  </w:num>
  <w:num w:numId="13">
    <w:abstractNumId w:val="7"/>
  </w:num>
  <w:num w:numId="14">
    <w:abstractNumId w:val="5"/>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28"/>
  </w:num>
  <w:num w:numId="18">
    <w:abstractNumId w:val="19"/>
  </w:num>
  <w:num w:numId="19">
    <w:abstractNumId w:val="18"/>
  </w:num>
  <w:num w:numId="20">
    <w:abstractNumId w:val="9"/>
  </w:num>
  <w:num w:numId="21">
    <w:abstractNumId w:val="1"/>
  </w:num>
  <w:num w:numId="22">
    <w:abstractNumId w:val="26"/>
  </w:num>
  <w:num w:numId="23">
    <w:abstractNumId w:val="11"/>
  </w:num>
  <w:num w:numId="24">
    <w:abstractNumId w:val="15"/>
  </w:num>
  <w:num w:numId="25">
    <w:abstractNumId w:val="15"/>
  </w:num>
  <w:num w:numId="26">
    <w:abstractNumId w:val="15"/>
  </w:num>
  <w:num w:numId="27">
    <w:abstractNumId w:val="15"/>
  </w:num>
  <w:num w:numId="28">
    <w:abstractNumId w:val="15"/>
  </w:num>
  <w:num w:numId="29">
    <w:abstractNumId w:val="15"/>
  </w:num>
  <w:num w:numId="30">
    <w:abstractNumId w:val="15"/>
  </w:num>
  <w:num w:numId="31">
    <w:abstractNumId w:val="15"/>
  </w:num>
  <w:num w:numId="32">
    <w:abstractNumId w:val="2"/>
  </w:num>
  <w:num w:numId="33">
    <w:abstractNumId w:val="16"/>
  </w:num>
  <w:num w:numId="34">
    <w:abstractNumId w:val="34"/>
  </w:num>
  <w:num w:numId="35">
    <w:abstractNumId w:val="30"/>
  </w:num>
  <w:num w:numId="36">
    <w:abstractNumId w:val="29"/>
  </w:num>
  <w:num w:numId="37">
    <w:abstractNumId w:val="21"/>
  </w:num>
  <w:num w:numId="38">
    <w:abstractNumId w:val="14"/>
  </w:num>
  <w:num w:numId="39">
    <w:abstractNumId w:val="15"/>
  </w:num>
  <w:num w:numId="40">
    <w:abstractNumId w:val="15"/>
  </w:num>
  <w:num w:numId="41">
    <w:abstractNumId w:val="4"/>
  </w:num>
  <w:num w:numId="42">
    <w:abstractNumId w:val="12"/>
  </w:num>
  <w:num w:numId="43">
    <w:abstractNumId w:val="3"/>
  </w:num>
  <w:num w:numId="44">
    <w:abstractNumId w:val="33"/>
  </w:num>
  <w:num w:numId="45">
    <w:abstractNumId w:val="26"/>
  </w:num>
  <w:num w:numId="4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564C"/>
    <w:rsid w:val="00006446"/>
    <w:rsid w:val="00006896"/>
    <w:rsid w:val="00007CDC"/>
    <w:rsid w:val="00011B28"/>
    <w:rsid w:val="00012A02"/>
    <w:rsid w:val="00013DC0"/>
    <w:rsid w:val="00014C87"/>
    <w:rsid w:val="0001562B"/>
    <w:rsid w:val="00015D15"/>
    <w:rsid w:val="00020E35"/>
    <w:rsid w:val="00022C18"/>
    <w:rsid w:val="0002511F"/>
    <w:rsid w:val="00025264"/>
    <w:rsid w:val="0002564D"/>
    <w:rsid w:val="00025ECA"/>
    <w:rsid w:val="000314EE"/>
    <w:rsid w:val="000325B8"/>
    <w:rsid w:val="00034C15"/>
    <w:rsid w:val="00036874"/>
    <w:rsid w:val="00036ABA"/>
    <w:rsid w:val="00036BA1"/>
    <w:rsid w:val="00036D55"/>
    <w:rsid w:val="000422E2"/>
    <w:rsid w:val="00042F22"/>
    <w:rsid w:val="00043798"/>
    <w:rsid w:val="000444EF"/>
    <w:rsid w:val="0004784D"/>
    <w:rsid w:val="00047928"/>
    <w:rsid w:val="00052A07"/>
    <w:rsid w:val="000534E3"/>
    <w:rsid w:val="000542B2"/>
    <w:rsid w:val="00055BF8"/>
    <w:rsid w:val="0005606A"/>
    <w:rsid w:val="00057117"/>
    <w:rsid w:val="00057F3A"/>
    <w:rsid w:val="000616E7"/>
    <w:rsid w:val="00062024"/>
    <w:rsid w:val="000637AB"/>
    <w:rsid w:val="000637B8"/>
    <w:rsid w:val="0006487E"/>
    <w:rsid w:val="0006533F"/>
    <w:rsid w:val="00065E1A"/>
    <w:rsid w:val="000705BA"/>
    <w:rsid w:val="00070721"/>
    <w:rsid w:val="00071415"/>
    <w:rsid w:val="0007160C"/>
    <w:rsid w:val="00072A01"/>
    <w:rsid w:val="00073896"/>
    <w:rsid w:val="0007405A"/>
    <w:rsid w:val="000774BA"/>
    <w:rsid w:val="0007755B"/>
    <w:rsid w:val="00077C4E"/>
    <w:rsid w:val="00077E5F"/>
    <w:rsid w:val="0008036A"/>
    <w:rsid w:val="00081AE6"/>
    <w:rsid w:val="000824E1"/>
    <w:rsid w:val="000826F4"/>
    <w:rsid w:val="0008458F"/>
    <w:rsid w:val="000855EB"/>
    <w:rsid w:val="00085B52"/>
    <w:rsid w:val="00086574"/>
    <w:rsid w:val="000866F2"/>
    <w:rsid w:val="00086CE8"/>
    <w:rsid w:val="0009009F"/>
    <w:rsid w:val="00091463"/>
    <w:rsid w:val="00091557"/>
    <w:rsid w:val="000924C1"/>
    <w:rsid w:val="000924F0"/>
    <w:rsid w:val="00092A1E"/>
    <w:rsid w:val="00093474"/>
    <w:rsid w:val="0009510F"/>
    <w:rsid w:val="00096896"/>
    <w:rsid w:val="000A1B7B"/>
    <w:rsid w:val="000A1B90"/>
    <w:rsid w:val="000A56F2"/>
    <w:rsid w:val="000A5DA1"/>
    <w:rsid w:val="000A6E0A"/>
    <w:rsid w:val="000A77D5"/>
    <w:rsid w:val="000B0FF3"/>
    <w:rsid w:val="000B1469"/>
    <w:rsid w:val="000B2719"/>
    <w:rsid w:val="000B3A8F"/>
    <w:rsid w:val="000B4AB9"/>
    <w:rsid w:val="000B58C3"/>
    <w:rsid w:val="000B6024"/>
    <w:rsid w:val="000B61E9"/>
    <w:rsid w:val="000B63CD"/>
    <w:rsid w:val="000C165A"/>
    <w:rsid w:val="000C2E19"/>
    <w:rsid w:val="000C3C72"/>
    <w:rsid w:val="000D09D3"/>
    <w:rsid w:val="000D0D07"/>
    <w:rsid w:val="000D1E80"/>
    <w:rsid w:val="000D4797"/>
    <w:rsid w:val="000E0527"/>
    <w:rsid w:val="000E1BB5"/>
    <w:rsid w:val="000E1E92"/>
    <w:rsid w:val="000E57D8"/>
    <w:rsid w:val="000E7E42"/>
    <w:rsid w:val="000F06D6"/>
    <w:rsid w:val="000F0EB1"/>
    <w:rsid w:val="000F1106"/>
    <w:rsid w:val="000F2C72"/>
    <w:rsid w:val="000F3349"/>
    <w:rsid w:val="000F3BE9"/>
    <w:rsid w:val="000F3E3B"/>
    <w:rsid w:val="000F3F6C"/>
    <w:rsid w:val="000F453C"/>
    <w:rsid w:val="000F4ACC"/>
    <w:rsid w:val="000F6A48"/>
    <w:rsid w:val="000F6DF3"/>
    <w:rsid w:val="001002FD"/>
    <w:rsid w:val="001005FF"/>
    <w:rsid w:val="00104491"/>
    <w:rsid w:val="00104973"/>
    <w:rsid w:val="001052F0"/>
    <w:rsid w:val="001062FB"/>
    <w:rsid w:val="001063E6"/>
    <w:rsid w:val="00106BA6"/>
    <w:rsid w:val="00107940"/>
    <w:rsid w:val="001111FE"/>
    <w:rsid w:val="001137A3"/>
    <w:rsid w:val="00113CF4"/>
    <w:rsid w:val="001153EA"/>
    <w:rsid w:val="00115643"/>
    <w:rsid w:val="00116765"/>
    <w:rsid w:val="0011719E"/>
    <w:rsid w:val="001219F5"/>
    <w:rsid w:val="00121A20"/>
    <w:rsid w:val="0012377F"/>
    <w:rsid w:val="00124036"/>
    <w:rsid w:val="00124314"/>
    <w:rsid w:val="001247B9"/>
    <w:rsid w:val="00126B4A"/>
    <w:rsid w:val="001301BA"/>
    <w:rsid w:val="00132FD0"/>
    <w:rsid w:val="00133E2E"/>
    <w:rsid w:val="001344C0"/>
    <w:rsid w:val="001346FA"/>
    <w:rsid w:val="001351E3"/>
    <w:rsid w:val="00135252"/>
    <w:rsid w:val="00135CDA"/>
    <w:rsid w:val="00136401"/>
    <w:rsid w:val="00137AB5"/>
    <w:rsid w:val="00137F0B"/>
    <w:rsid w:val="00140191"/>
    <w:rsid w:val="00140AC1"/>
    <w:rsid w:val="00146831"/>
    <w:rsid w:val="00147569"/>
    <w:rsid w:val="00151E23"/>
    <w:rsid w:val="001526E0"/>
    <w:rsid w:val="001551B5"/>
    <w:rsid w:val="001559B8"/>
    <w:rsid w:val="00156581"/>
    <w:rsid w:val="00156AF7"/>
    <w:rsid w:val="00161117"/>
    <w:rsid w:val="001613C6"/>
    <w:rsid w:val="001659C1"/>
    <w:rsid w:val="001702A1"/>
    <w:rsid w:val="0017094C"/>
    <w:rsid w:val="00171CFC"/>
    <w:rsid w:val="001724C9"/>
    <w:rsid w:val="00173A8E"/>
    <w:rsid w:val="0017502C"/>
    <w:rsid w:val="00176E14"/>
    <w:rsid w:val="0017774C"/>
    <w:rsid w:val="0018143F"/>
    <w:rsid w:val="00181FF8"/>
    <w:rsid w:val="00182520"/>
    <w:rsid w:val="0018604C"/>
    <w:rsid w:val="0018640B"/>
    <w:rsid w:val="001864CE"/>
    <w:rsid w:val="00186502"/>
    <w:rsid w:val="00187A65"/>
    <w:rsid w:val="00190AC1"/>
    <w:rsid w:val="001924F1"/>
    <w:rsid w:val="00192796"/>
    <w:rsid w:val="0019341A"/>
    <w:rsid w:val="0019659A"/>
    <w:rsid w:val="00197DF9"/>
    <w:rsid w:val="001A1987"/>
    <w:rsid w:val="001A2564"/>
    <w:rsid w:val="001A2A85"/>
    <w:rsid w:val="001A6173"/>
    <w:rsid w:val="001A63C3"/>
    <w:rsid w:val="001A6524"/>
    <w:rsid w:val="001A6CBA"/>
    <w:rsid w:val="001A73DC"/>
    <w:rsid w:val="001B0D97"/>
    <w:rsid w:val="001B1AFD"/>
    <w:rsid w:val="001B5A5D"/>
    <w:rsid w:val="001B5EE1"/>
    <w:rsid w:val="001B6FE0"/>
    <w:rsid w:val="001C07BE"/>
    <w:rsid w:val="001C1CE5"/>
    <w:rsid w:val="001C2D6F"/>
    <w:rsid w:val="001C3D2A"/>
    <w:rsid w:val="001C57DF"/>
    <w:rsid w:val="001C6A0A"/>
    <w:rsid w:val="001C6E2E"/>
    <w:rsid w:val="001D083E"/>
    <w:rsid w:val="001D1104"/>
    <w:rsid w:val="001D3361"/>
    <w:rsid w:val="001D51BA"/>
    <w:rsid w:val="001D53E7"/>
    <w:rsid w:val="001D576D"/>
    <w:rsid w:val="001D6342"/>
    <w:rsid w:val="001D6839"/>
    <w:rsid w:val="001D6D53"/>
    <w:rsid w:val="001D79ED"/>
    <w:rsid w:val="001E18EB"/>
    <w:rsid w:val="001E4318"/>
    <w:rsid w:val="001E5749"/>
    <w:rsid w:val="001E58E2"/>
    <w:rsid w:val="001E6DF7"/>
    <w:rsid w:val="001E77D8"/>
    <w:rsid w:val="001E7AED"/>
    <w:rsid w:val="001F15AF"/>
    <w:rsid w:val="001F27C7"/>
    <w:rsid w:val="001F3916"/>
    <w:rsid w:val="001F54C5"/>
    <w:rsid w:val="001F5ADD"/>
    <w:rsid w:val="001F5B16"/>
    <w:rsid w:val="001F662C"/>
    <w:rsid w:val="001F7074"/>
    <w:rsid w:val="001F7FBA"/>
    <w:rsid w:val="00200490"/>
    <w:rsid w:val="00200BD3"/>
    <w:rsid w:val="00200DD8"/>
    <w:rsid w:val="00201102"/>
    <w:rsid w:val="00201F3A"/>
    <w:rsid w:val="00203F96"/>
    <w:rsid w:val="002069B2"/>
    <w:rsid w:val="00207FA3"/>
    <w:rsid w:val="002100F8"/>
    <w:rsid w:val="00214C27"/>
    <w:rsid w:val="00214DA8"/>
    <w:rsid w:val="00215423"/>
    <w:rsid w:val="002158FA"/>
    <w:rsid w:val="002174BF"/>
    <w:rsid w:val="00220600"/>
    <w:rsid w:val="0022147E"/>
    <w:rsid w:val="002224D2"/>
    <w:rsid w:val="002224DB"/>
    <w:rsid w:val="00223FCB"/>
    <w:rsid w:val="002252B8"/>
    <w:rsid w:val="002252C3"/>
    <w:rsid w:val="00225C54"/>
    <w:rsid w:val="00227061"/>
    <w:rsid w:val="00230765"/>
    <w:rsid w:val="00230D18"/>
    <w:rsid w:val="002319E4"/>
    <w:rsid w:val="00231C2A"/>
    <w:rsid w:val="002323F1"/>
    <w:rsid w:val="00232E88"/>
    <w:rsid w:val="00235632"/>
    <w:rsid w:val="00235872"/>
    <w:rsid w:val="00241559"/>
    <w:rsid w:val="002418D1"/>
    <w:rsid w:val="002435B3"/>
    <w:rsid w:val="002458EB"/>
    <w:rsid w:val="00246DAA"/>
    <w:rsid w:val="002500C8"/>
    <w:rsid w:val="00255738"/>
    <w:rsid w:val="00257543"/>
    <w:rsid w:val="0026072B"/>
    <w:rsid w:val="002617E7"/>
    <w:rsid w:val="0026298B"/>
    <w:rsid w:val="00264228"/>
    <w:rsid w:val="00264334"/>
    <w:rsid w:val="0026473E"/>
    <w:rsid w:val="002652AD"/>
    <w:rsid w:val="00265513"/>
    <w:rsid w:val="00266214"/>
    <w:rsid w:val="002668CB"/>
    <w:rsid w:val="00267C83"/>
    <w:rsid w:val="0027144F"/>
    <w:rsid w:val="00271813"/>
    <w:rsid w:val="00271F3A"/>
    <w:rsid w:val="00273278"/>
    <w:rsid w:val="00273630"/>
    <w:rsid w:val="002737F4"/>
    <w:rsid w:val="0027408D"/>
    <w:rsid w:val="002805F5"/>
    <w:rsid w:val="00280751"/>
    <w:rsid w:val="00280AC8"/>
    <w:rsid w:val="0028280A"/>
    <w:rsid w:val="00286908"/>
    <w:rsid w:val="00286ACD"/>
    <w:rsid w:val="00286BDE"/>
    <w:rsid w:val="00287838"/>
    <w:rsid w:val="00287BF2"/>
    <w:rsid w:val="002907B5"/>
    <w:rsid w:val="00292EB7"/>
    <w:rsid w:val="00293860"/>
    <w:rsid w:val="0029466C"/>
    <w:rsid w:val="00296227"/>
    <w:rsid w:val="00296F44"/>
    <w:rsid w:val="0029777D"/>
    <w:rsid w:val="002979C5"/>
    <w:rsid w:val="002A055E"/>
    <w:rsid w:val="002A1626"/>
    <w:rsid w:val="002A1D4E"/>
    <w:rsid w:val="002A23A7"/>
    <w:rsid w:val="002A2869"/>
    <w:rsid w:val="002A5CD0"/>
    <w:rsid w:val="002B06A6"/>
    <w:rsid w:val="002B24D6"/>
    <w:rsid w:val="002B3021"/>
    <w:rsid w:val="002B54AD"/>
    <w:rsid w:val="002B57F1"/>
    <w:rsid w:val="002B654E"/>
    <w:rsid w:val="002B742D"/>
    <w:rsid w:val="002C27A4"/>
    <w:rsid w:val="002C2F52"/>
    <w:rsid w:val="002C3D5F"/>
    <w:rsid w:val="002C4090"/>
    <w:rsid w:val="002C41E6"/>
    <w:rsid w:val="002D071A"/>
    <w:rsid w:val="002D34B2"/>
    <w:rsid w:val="002D3FC9"/>
    <w:rsid w:val="002D48B0"/>
    <w:rsid w:val="002D5B37"/>
    <w:rsid w:val="002D5C98"/>
    <w:rsid w:val="002D7637"/>
    <w:rsid w:val="002E17F2"/>
    <w:rsid w:val="002E392C"/>
    <w:rsid w:val="002E5383"/>
    <w:rsid w:val="002E5761"/>
    <w:rsid w:val="002E66F8"/>
    <w:rsid w:val="002E7850"/>
    <w:rsid w:val="002E7CAE"/>
    <w:rsid w:val="002F13E4"/>
    <w:rsid w:val="002F2771"/>
    <w:rsid w:val="002F37A9"/>
    <w:rsid w:val="002F5E69"/>
    <w:rsid w:val="003009AB"/>
    <w:rsid w:val="00301CE6"/>
    <w:rsid w:val="0030256B"/>
    <w:rsid w:val="00304E30"/>
    <w:rsid w:val="0030501F"/>
    <w:rsid w:val="00307BA1"/>
    <w:rsid w:val="00311702"/>
    <w:rsid w:val="00311E82"/>
    <w:rsid w:val="00313FD6"/>
    <w:rsid w:val="003141D7"/>
    <w:rsid w:val="003143BD"/>
    <w:rsid w:val="00315363"/>
    <w:rsid w:val="00320383"/>
    <w:rsid w:val="003203ED"/>
    <w:rsid w:val="00322C9F"/>
    <w:rsid w:val="00323ADA"/>
    <w:rsid w:val="00324D23"/>
    <w:rsid w:val="003255A9"/>
    <w:rsid w:val="00326D08"/>
    <w:rsid w:val="0033117C"/>
    <w:rsid w:val="00331325"/>
    <w:rsid w:val="00331751"/>
    <w:rsid w:val="0033267E"/>
    <w:rsid w:val="00332976"/>
    <w:rsid w:val="00334579"/>
    <w:rsid w:val="00335858"/>
    <w:rsid w:val="00336BDA"/>
    <w:rsid w:val="003372DB"/>
    <w:rsid w:val="00337A09"/>
    <w:rsid w:val="00342BD7"/>
    <w:rsid w:val="00346DB5"/>
    <w:rsid w:val="003477B1"/>
    <w:rsid w:val="003533A2"/>
    <w:rsid w:val="00357380"/>
    <w:rsid w:val="003602D9"/>
    <w:rsid w:val="003604CE"/>
    <w:rsid w:val="00361E49"/>
    <w:rsid w:val="00363800"/>
    <w:rsid w:val="00365F74"/>
    <w:rsid w:val="00366442"/>
    <w:rsid w:val="00370E47"/>
    <w:rsid w:val="003742AC"/>
    <w:rsid w:val="00374C0A"/>
    <w:rsid w:val="00375BFA"/>
    <w:rsid w:val="00376D54"/>
    <w:rsid w:val="00377CE1"/>
    <w:rsid w:val="0038389C"/>
    <w:rsid w:val="00384F89"/>
    <w:rsid w:val="00385BF0"/>
    <w:rsid w:val="00386026"/>
    <w:rsid w:val="003870F3"/>
    <w:rsid w:val="00387EBF"/>
    <w:rsid w:val="00392C6A"/>
    <w:rsid w:val="003939FF"/>
    <w:rsid w:val="00395CD3"/>
    <w:rsid w:val="00395E15"/>
    <w:rsid w:val="00397775"/>
    <w:rsid w:val="003A0301"/>
    <w:rsid w:val="003A2223"/>
    <w:rsid w:val="003A2A0F"/>
    <w:rsid w:val="003A45A1"/>
    <w:rsid w:val="003A5B0A"/>
    <w:rsid w:val="003A611A"/>
    <w:rsid w:val="003A6BAC"/>
    <w:rsid w:val="003A70A4"/>
    <w:rsid w:val="003A7EF3"/>
    <w:rsid w:val="003B159C"/>
    <w:rsid w:val="003B31CD"/>
    <w:rsid w:val="003B3272"/>
    <w:rsid w:val="003B369F"/>
    <w:rsid w:val="003B36A3"/>
    <w:rsid w:val="003B5881"/>
    <w:rsid w:val="003B64BB"/>
    <w:rsid w:val="003B7FE5"/>
    <w:rsid w:val="003C11C8"/>
    <w:rsid w:val="003C2702"/>
    <w:rsid w:val="003C2F5E"/>
    <w:rsid w:val="003C3BB6"/>
    <w:rsid w:val="003C3FE1"/>
    <w:rsid w:val="003C5179"/>
    <w:rsid w:val="003C7806"/>
    <w:rsid w:val="003D089B"/>
    <w:rsid w:val="003D109F"/>
    <w:rsid w:val="003D1659"/>
    <w:rsid w:val="003D1BDD"/>
    <w:rsid w:val="003D2478"/>
    <w:rsid w:val="003D3C45"/>
    <w:rsid w:val="003D4D50"/>
    <w:rsid w:val="003D5B1F"/>
    <w:rsid w:val="003E15FA"/>
    <w:rsid w:val="003E198B"/>
    <w:rsid w:val="003E2781"/>
    <w:rsid w:val="003E3731"/>
    <w:rsid w:val="003E3E8D"/>
    <w:rsid w:val="003E48AA"/>
    <w:rsid w:val="003E55E4"/>
    <w:rsid w:val="003E74E3"/>
    <w:rsid w:val="003F05C7"/>
    <w:rsid w:val="003F1EAE"/>
    <w:rsid w:val="003F2CD4"/>
    <w:rsid w:val="003F6105"/>
    <w:rsid w:val="003F6BBE"/>
    <w:rsid w:val="004000E8"/>
    <w:rsid w:val="00401D5B"/>
    <w:rsid w:val="0040284E"/>
    <w:rsid w:val="00402E2B"/>
    <w:rsid w:val="0040512B"/>
    <w:rsid w:val="00405489"/>
    <w:rsid w:val="00405CA5"/>
    <w:rsid w:val="00407AF2"/>
    <w:rsid w:val="00407CD3"/>
    <w:rsid w:val="00410134"/>
    <w:rsid w:val="00410B72"/>
    <w:rsid w:val="00410F18"/>
    <w:rsid w:val="0041263E"/>
    <w:rsid w:val="00412954"/>
    <w:rsid w:val="00413AAC"/>
    <w:rsid w:val="00413C55"/>
    <w:rsid w:val="00413E92"/>
    <w:rsid w:val="00416FFB"/>
    <w:rsid w:val="00420011"/>
    <w:rsid w:val="00421105"/>
    <w:rsid w:val="00422AA4"/>
    <w:rsid w:val="00423830"/>
    <w:rsid w:val="004242F4"/>
    <w:rsid w:val="00424722"/>
    <w:rsid w:val="004253EB"/>
    <w:rsid w:val="00427248"/>
    <w:rsid w:val="0043056D"/>
    <w:rsid w:val="00431406"/>
    <w:rsid w:val="00432268"/>
    <w:rsid w:val="00435713"/>
    <w:rsid w:val="00437447"/>
    <w:rsid w:val="00441208"/>
    <w:rsid w:val="00441A92"/>
    <w:rsid w:val="004431DC"/>
    <w:rsid w:val="0044334A"/>
    <w:rsid w:val="00444F56"/>
    <w:rsid w:val="00446488"/>
    <w:rsid w:val="004517AA"/>
    <w:rsid w:val="00452CAC"/>
    <w:rsid w:val="004556B4"/>
    <w:rsid w:val="00457565"/>
    <w:rsid w:val="00457B71"/>
    <w:rsid w:val="0046341F"/>
    <w:rsid w:val="0046446A"/>
    <w:rsid w:val="00464689"/>
    <w:rsid w:val="00466439"/>
    <w:rsid w:val="0046685E"/>
    <w:rsid w:val="004669E2"/>
    <w:rsid w:val="00470C31"/>
    <w:rsid w:val="0047189E"/>
    <w:rsid w:val="00471DE0"/>
    <w:rsid w:val="00472149"/>
    <w:rsid w:val="004734D0"/>
    <w:rsid w:val="004748A8"/>
    <w:rsid w:val="0047556B"/>
    <w:rsid w:val="004762AF"/>
    <w:rsid w:val="00476C5B"/>
    <w:rsid w:val="00477768"/>
    <w:rsid w:val="004777D1"/>
    <w:rsid w:val="004819CD"/>
    <w:rsid w:val="00481BCC"/>
    <w:rsid w:val="0048563C"/>
    <w:rsid w:val="00492BC5"/>
    <w:rsid w:val="00492D1E"/>
    <w:rsid w:val="00493595"/>
    <w:rsid w:val="004940BE"/>
    <w:rsid w:val="0049624B"/>
    <w:rsid w:val="004964F1"/>
    <w:rsid w:val="004A16BC"/>
    <w:rsid w:val="004A2B94"/>
    <w:rsid w:val="004A4B05"/>
    <w:rsid w:val="004A5ECC"/>
    <w:rsid w:val="004A7159"/>
    <w:rsid w:val="004B08A1"/>
    <w:rsid w:val="004B2182"/>
    <w:rsid w:val="004B27D8"/>
    <w:rsid w:val="004B54B0"/>
    <w:rsid w:val="004B6F6A"/>
    <w:rsid w:val="004B7C0C"/>
    <w:rsid w:val="004C09EA"/>
    <w:rsid w:val="004C3898"/>
    <w:rsid w:val="004C5315"/>
    <w:rsid w:val="004C5E29"/>
    <w:rsid w:val="004D0765"/>
    <w:rsid w:val="004D0E5F"/>
    <w:rsid w:val="004D176B"/>
    <w:rsid w:val="004D36B1"/>
    <w:rsid w:val="004D3C14"/>
    <w:rsid w:val="004D57AC"/>
    <w:rsid w:val="004D7EBD"/>
    <w:rsid w:val="004E2680"/>
    <w:rsid w:val="004E28F9"/>
    <w:rsid w:val="004E4310"/>
    <w:rsid w:val="004E462E"/>
    <w:rsid w:val="004E56DC"/>
    <w:rsid w:val="004E6981"/>
    <w:rsid w:val="004E759E"/>
    <w:rsid w:val="004E76F4"/>
    <w:rsid w:val="004F02CB"/>
    <w:rsid w:val="004F0B4E"/>
    <w:rsid w:val="004F0B6C"/>
    <w:rsid w:val="004F1532"/>
    <w:rsid w:val="004F1D6F"/>
    <w:rsid w:val="004F2078"/>
    <w:rsid w:val="004F2401"/>
    <w:rsid w:val="004F4DA3"/>
    <w:rsid w:val="004F7715"/>
    <w:rsid w:val="004F78B3"/>
    <w:rsid w:val="004F7ECC"/>
    <w:rsid w:val="00500B84"/>
    <w:rsid w:val="00500ECE"/>
    <w:rsid w:val="005020C0"/>
    <w:rsid w:val="00502847"/>
    <w:rsid w:val="00506557"/>
    <w:rsid w:val="0050677A"/>
    <w:rsid w:val="00507322"/>
    <w:rsid w:val="005108D8"/>
    <w:rsid w:val="005111AE"/>
    <w:rsid w:val="005116F9"/>
    <w:rsid w:val="00512074"/>
    <w:rsid w:val="005153A7"/>
    <w:rsid w:val="005219CF"/>
    <w:rsid w:val="00522636"/>
    <w:rsid w:val="0052579A"/>
    <w:rsid w:val="00533A3E"/>
    <w:rsid w:val="00534B59"/>
    <w:rsid w:val="0053579D"/>
    <w:rsid w:val="00535D9C"/>
    <w:rsid w:val="00535F91"/>
    <w:rsid w:val="00536759"/>
    <w:rsid w:val="00537C62"/>
    <w:rsid w:val="0054046B"/>
    <w:rsid w:val="00541454"/>
    <w:rsid w:val="00542EB7"/>
    <w:rsid w:val="0054333D"/>
    <w:rsid w:val="0054399F"/>
    <w:rsid w:val="00545194"/>
    <w:rsid w:val="00546970"/>
    <w:rsid w:val="00546BE2"/>
    <w:rsid w:val="00547609"/>
    <w:rsid w:val="00551CC4"/>
    <w:rsid w:val="005537C9"/>
    <w:rsid w:val="0055495B"/>
    <w:rsid w:val="00554E19"/>
    <w:rsid w:val="005564B9"/>
    <w:rsid w:val="0056121F"/>
    <w:rsid w:val="0057058C"/>
    <w:rsid w:val="00571466"/>
    <w:rsid w:val="00572505"/>
    <w:rsid w:val="0057607D"/>
    <w:rsid w:val="00582153"/>
    <w:rsid w:val="00582809"/>
    <w:rsid w:val="00582C26"/>
    <w:rsid w:val="00584F09"/>
    <w:rsid w:val="00585755"/>
    <w:rsid w:val="005875AA"/>
    <w:rsid w:val="0058798C"/>
    <w:rsid w:val="005900FA"/>
    <w:rsid w:val="005935A4"/>
    <w:rsid w:val="005948C2"/>
    <w:rsid w:val="00595C59"/>
    <w:rsid w:val="00595DCA"/>
    <w:rsid w:val="0059779B"/>
    <w:rsid w:val="005A1138"/>
    <w:rsid w:val="005A114D"/>
    <w:rsid w:val="005A209A"/>
    <w:rsid w:val="005A33C0"/>
    <w:rsid w:val="005A3C64"/>
    <w:rsid w:val="005A4CEE"/>
    <w:rsid w:val="005A662D"/>
    <w:rsid w:val="005A7B7E"/>
    <w:rsid w:val="005B1242"/>
    <w:rsid w:val="005B1409"/>
    <w:rsid w:val="005B1E3A"/>
    <w:rsid w:val="005B2D57"/>
    <w:rsid w:val="005B35D7"/>
    <w:rsid w:val="005B392A"/>
    <w:rsid w:val="005B3AA3"/>
    <w:rsid w:val="005B4C3E"/>
    <w:rsid w:val="005B57E4"/>
    <w:rsid w:val="005B64F8"/>
    <w:rsid w:val="005B6F83"/>
    <w:rsid w:val="005C4DEE"/>
    <w:rsid w:val="005C4EFC"/>
    <w:rsid w:val="005C74FB"/>
    <w:rsid w:val="005C7B3A"/>
    <w:rsid w:val="005C7C0B"/>
    <w:rsid w:val="005D0156"/>
    <w:rsid w:val="005D0F2B"/>
    <w:rsid w:val="005D1602"/>
    <w:rsid w:val="005D24B5"/>
    <w:rsid w:val="005D4F4C"/>
    <w:rsid w:val="005D60A7"/>
    <w:rsid w:val="005D67DA"/>
    <w:rsid w:val="005D7068"/>
    <w:rsid w:val="005D70FB"/>
    <w:rsid w:val="005E2B45"/>
    <w:rsid w:val="005E385F"/>
    <w:rsid w:val="005E4BB0"/>
    <w:rsid w:val="005E5159"/>
    <w:rsid w:val="005E5B81"/>
    <w:rsid w:val="005E5E7F"/>
    <w:rsid w:val="005F034C"/>
    <w:rsid w:val="005F1411"/>
    <w:rsid w:val="005F2228"/>
    <w:rsid w:val="005F2CB1"/>
    <w:rsid w:val="005F3025"/>
    <w:rsid w:val="005F309B"/>
    <w:rsid w:val="005F618C"/>
    <w:rsid w:val="005F646A"/>
    <w:rsid w:val="005F70BD"/>
    <w:rsid w:val="00600739"/>
    <w:rsid w:val="00600D8E"/>
    <w:rsid w:val="0060159B"/>
    <w:rsid w:val="0060283C"/>
    <w:rsid w:val="00603C0A"/>
    <w:rsid w:val="00604BFC"/>
    <w:rsid w:val="00604CAE"/>
    <w:rsid w:val="00604F14"/>
    <w:rsid w:val="0060574B"/>
    <w:rsid w:val="00606E6A"/>
    <w:rsid w:val="0061073D"/>
    <w:rsid w:val="00611B83"/>
    <w:rsid w:val="00613257"/>
    <w:rsid w:val="00613FBA"/>
    <w:rsid w:val="006148DB"/>
    <w:rsid w:val="00615587"/>
    <w:rsid w:val="00620A71"/>
    <w:rsid w:val="00620D80"/>
    <w:rsid w:val="006234A6"/>
    <w:rsid w:val="0062355D"/>
    <w:rsid w:val="00623C19"/>
    <w:rsid w:val="00625A35"/>
    <w:rsid w:val="00625E0A"/>
    <w:rsid w:val="006270D7"/>
    <w:rsid w:val="00630001"/>
    <w:rsid w:val="006311B3"/>
    <w:rsid w:val="006316DB"/>
    <w:rsid w:val="0063284C"/>
    <w:rsid w:val="00636398"/>
    <w:rsid w:val="006368D3"/>
    <w:rsid w:val="006377EC"/>
    <w:rsid w:val="0064151F"/>
    <w:rsid w:val="00641533"/>
    <w:rsid w:val="0064208D"/>
    <w:rsid w:val="00643475"/>
    <w:rsid w:val="0064396A"/>
    <w:rsid w:val="0064624E"/>
    <w:rsid w:val="00646FCA"/>
    <w:rsid w:val="006503E3"/>
    <w:rsid w:val="00650AB9"/>
    <w:rsid w:val="00655733"/>
    <w:rsid w:val="00655ACD"/>
    <w:rsid w:val="00656A92"/>
    <w:rsid w:val="00656DDE"/>
    <w:rsid w:val="00656E72"/>
    <w:rsid w:val="00656E81"/>
    <w:rsid w:val="0066011D"/>
    <w:rsid w:val="006607C0"/>
    <w:rsid w:val="006613A6"/>
    <w:rsid w:val="006627A2"/>
    <w:rsid w:val="00662AE5"/>
    <w:rsid w:val="006634E6"/>
    <w:rsid w:val="006655EE"/>
    <w:rsid w:val="0066693D"/>
    <w:rsid w:val="00667EE7"/>
    <w:rsid w:val="00670922"/>
    <w:rsid w:val="00670BE1"/>
    <w:rsid w:val="0067218F"/>
    <w:rsid w:val="00672893"/>
    <w:rsid w:val="006741F2"/>
    <w:rsid w:val="00674CC3"/>
    <w:rsid w:val="0067510A"/>
    <w:rsid w:val="0067553F"/>
    <w:rsid w:val="00675C72"/>
    <w:rsid w:val="006771F9"/>
    <w:rsid w:val="006776D7"/>
    <w:rsid w:val="00681003"/>
    <w:rsid w:val="006817C9"/>
    <w:rsid w:val="00683ECE"/>
    <w:rsid w:val="00685F41"/>
    <w:rsid w:val="00690A5B"/>
    <w:rsid w:val="00691026"/>
    <w:rsid w:val="0069107E"/>
    <w:rsid w:val="006910D9"/>
    <w:rsid w:val="00694572"/>
    <w:rsid w:val="00695FC2"/>
    <w:rsid w:val="00696949"/>
    <w:rsid w:val="00697052"/>
    <w:rsid w:val="006A0848"/>
    <w:rsid w:val="006A46FB"/>
    <w:rsid w:val="006A5048"/>
    <w:rsid w:val="006A567F"/>
    <w:rsid w:val="006A5E28"/>
    <w:rsid w:val="006A697B"/>
    <w:rsid w:val="006A7AFF"/>
    <w:rsid w:val="006A7C13"/>
    <w:rsid w:val="006B0F67"/>
    <w:rsid w:val="006B16C9"/>
    <w:rsid w:val="006B1816"/>
    <w:rsid w:val="006B2099"/>
    <w:rsid w:val="006B259F"/>
    <w:rsid w:val="006B2CBB"/>
    <w:rsid w:val="006B3466"/>
    <w:rsid w:val="006B3D2C"/>
    <w:rsid w:val="006B50CF"/>
    <w:rsid w:val="006B5C38"/>
    <w:rsid w:val="006B657A"/>
    <w:rsid w:val="006C03B8"/>
    <w:rsid w:val="006C2602"/>
    <w:rsid w:val="006C36DC"/>
    <w:rsid w:val="006C5EC9"/>
    <w:rsid w:val="006C6059"/>
    <w:rsid w:val="006C6642"/>
    <w:rsid w:val="006C7522"/>
    <w:rsid w:val="006D0B17"/>
    <w:rsid w:val="006D0E4F"/>
    <w:rsid w:val="006D6F08"/>
    <w:rsid w:val="006E062C"/>
    <w:rsid w:val="006E1C82"/>
    <w:rsid w:val="006E28B7"/>
    <w:rsid w:val="006E2A9B"/>
    <w:rsid w:val="006E3310"/>
    <w:rsid w:val="006E4E39"/>
    <w:rsid w:val="006E565E"/>
    <w:rsid w:val="006E673D"/>
    <w:rsid w:val="006E7D3B"/>
    <w:rsid w:val="006F1B41"/>
    <w:rsid w:val="006F1B70"/>
    <w:rsid w:val="006F341D"/>
    <w:rsid w:val="006F3CDE"/>
    <w:rsid w:val="006F4243"/>
    <w:rsid w:val="006F47FC"/>
    <w:rsid w:val="006F58D4"/>
    <w:rsid w:val="006F6582"/>
    <w:rsid w:val="006F69EB"/>
    <w:rsid w:val="007018BA"/>
    <w:rsid w:val="0070346E"/>
    <w:rsid w:val="00703D82"/>
    <w:rsid w:val="00704C9D"/>
    <w:rsid w:val="00704EDB"/>
    <w:rsid w:val="007052D9"/>
    <w:rsid w:val="00706101"/>
    <w:rsid w:val="00707072"/>
    <w:rsid w:val="00707D61"/>
    <w:rsid w:val="00712287"/>
    <w:rsid w:val="00712772"/>
    <w:rsid w:val="0071304C"/>
    <w:rsid w:val="007135BA"/>
    <w:rsid w:val="00713B22"/>
    <w:rsid w:val="007148D3"/>
    <w:rsid w:val="00714DDB"/>
    <w:rsid w:val="00715B6F"/>
    <w:rsid w:val="00715B9A"/>
    <w:rsid w:val="007178A2"/>
    <w:rsid w:val="00720AA5"/>
    <w:rsid w:val="00721B32"/>
    <w:rsid w:val="007230AF"/>
    <w:rsid w:val="00723E5D"/>
    <w:rsid w:val="007257D0"/>
    <w:rsid w:val="00726EA6"/>
    <w:rsid w:val="00727208"/>
    <w:rsid w:val="00727680"/>
    <w:rsid w:val="0073076D"/>
    <w:rsid w:val="00730AE8"/>
    <w:rsid w:val="00731ACD"/>
    <w:rsid w:val="00733E8F"/>
    <w:rsid w:val="007348B1"/>
    <w:rsid w:val="0073593E"/>
    <w:rsid w:val="00736221"/>
    <w:rsid w:val="007362A6"/>
    <w:rsid w:val="00736D7D"/>
    <w:rsid w:val="00740E58"/>
    <w:rsid w:val="00742051"/>
    <w:rsid w:val="007445A0"/>
    <w:rsid w:val="0074524B"/>
    <w:rsid w:val="0074589A"/>
    <w:rsid w:val="00747D8B"/>
    <w:rsid w:val="00751228"/>
    <w:rsid w:val="00755255"/>
    <w:rsid w:val="007571E1"/>
    <w:rsid w:val="00757A58"/>
    <w:rsid w:val="007604B2"/>
    <w:rsid w:val="00763F90"/>
    <w:rsid w:val="00765281"/>
    <w:rsid w:val="00765CE1"/>
    <w:rsid w:val="00766BAD"/>
    <w:rsid w:val="00766F28"/>
    <w:rsid w:val="00767AD1"/>
    <w:rsid w:val="007729A2"/>
    <w:rsid w:val="00775076"/>
    <w:rsid w:val="007755F2"/>
    <w:rsid w:val="00776971"/>
    <w:rsid w:val="00780298"/>
    <w:rsid w:val="00780A80"/>
    <w:rsid w:val="007811BF"/>
    <w:rsid w:val="0078177E"/>
    <w:rsid w:val="0078304C"/>
    <w:rsid w:val="00783673"/>
    <w:rsid w:val="0078390C"/>
    <w:rsid w:val="00785490"/>
    <w:rsid w:val="0078618F"/>
    <w:rsid w:val="00787553"/>
    <w:rsid w:val="007925EA"/>
    <w:rsid w:val="00793403"/>
    <w:rsid w:val="00793CD8"/>
    <w:rsid w:val="00794C25"/>
    <w:rsid w:val="00795C92"/>
    <w:rsid w:val="00796231"/>
    <w:rsid w:val="007A09BC"/>
    <w:rsid w:val="007A0CE4"/>
    <w:rsid w:val="007A14F3"/>
    <w:rsid w:val="007A1CB3"/>
    <w:rsid w:val="007A306F"/>
    <w:rsid w:val="007A3A9F"/>
    <w:rsid w:val="007A43A6"/>
    <w:rsid w:val="007A44B6"/>
    <w:rsid w:val="007A58A6"/>
    <w:rsid w:val="007A6774"/>
    <w:rsid w:val="007A6FC9"/>
    <w:rsid w:val="007B1BAC"/>
    <w:rsid w:val="007B3C93"/>
    <w:rsid w:val="007B3D2D"/>
    <w:rsid w:val="007B449E"/>
    <w:rsid w:val="007B50AE"/>
    <w:rsid w:val="007B51DF"/>
    <w:rsid w:val="007B56AF"/>
    <w:rsid w:val="007B5C80"/>
    <w:rsid w:val="007B6765"/>
    <w:rsid w:val="007C05DD"/>
    <w:rsid w:val="007C0A0A"/>
    <w:rsid w:val="007C3D18"/>
    <w:rsid w:val="007C60BF"/>
    <w:rsid w:val="007C6A07"/>
    <w:rsid w:val="007C75A1"/>
    <w:rsid w:val="007C77A5"/>
    <w:rsid w:val="007D04E5"/>
    <w:rsid w:val="007D1732"/>
    <w:rsid w:val="007D20D2"/>
    <w:rsid w:val="007D3079"/>
    <w:rsid w:val="007D5901"/>
    <w:rsid w:val="007D7526"/>
    <w:rsid w:val="007E0A80"/>
    <w:rsid w:val="007E0AF8"/>
    <w:rsid w:val="007E14D8"/>
    <w:rsid w:val="007E39A7"/>
    <w:rsid w:val="007E4610"/>
    <w:rsid w:val="007E4715"/>
    <w:rsid w:val="007E505B"/>
    <w:rsid w:val="007E6A8E"/>
    <w:rsid w:val="007E7091"/>
    <w:rsid w:val="007F01EC"/>
    <w:rsid w:val="007F0571"/>
    <w:rsid w:val="007F2DC4"/>
    <w:rsid w:val="007F3AB8"/>
    <w:rsid w:val="007F4B13"/>
    <w:rsid w:val="00801719"/>
    <w:rsid w:val="008027E9"/>
    <w:rsid w:val="00802D44"/>
    <w:rsid w:val="00803FAE"/>
    <w:rsid w:val="008042E4"/>
    <w:rsid w:val="008055A5"/>
    <w:rsid w:val="0080605F"/>
    <w:rsid w:val="008061B6"/>
    <w:rsid w:val="00806D4A"/>
    <w:rsid w:val="00806E27"/>
    <w:rsid w:val="00807786"/>
    <w:rsid w:val="00810F12"/>
    <w:rsid w:val="00811FCB"/>
    <w:rsid w:val="008158D6"/>
    <w:rsid w:val="00815CC2"/>
    <w:rsid w:val="008170A7"/>
    <w:rsid w:val="00817196"/>
    <w:rsid w:val="0082164E"/>
    <w:rsid w:val="0082210B"/>
    <w:rsid w:val="00822908"/>
    <w:rsid w:val="00822C3A"/>
    <w:rsid w:val="00822ED0"/>
    <w:rsid w:val="00823002"/>
    <w:rsid w:val="008235DB"/>
    <w:rsid w:val="008238D8"/>
    <w:rsid w:val="00824AB4"/>
    <w:rsid w:val="00825C42"/>
    <w:rsid w:val="00825D25"/>
    <w:rsid w:val="00827089"/>
    <w:rsid w:val="008273F9"/>
    <w:rsid w:val="00827D6F"/>
    <w:rsid w:val="00830A01"/>
    <w:rsid w:val="0083470F"/>
    <w:rsid w:val="008358DE"/>
    <w:rsid w:val="00836AD3"/>
    <w:rsid w:val="008376AC"/>
    <w:rsid w:val="00840EFE"/>
    <w:rsid w:val="0084225F"/>
    <w:rsid w:val="008444E8"/>
    <w:rsid w:val="00844E80"/>
    <w:rsid w:val="00846FE7"/>
    <w:rsid w:val="00850395"/>
    <w:rsid w:val="008504ED"/>
    <w:rsid w:val="00851457"/>
    <w:rsid w:val="00854F47"/>
    <w:rsid w:val="00856911"/>
    <w:rsid w:val="0085770E"/>
    <w:rsid w:val="00863F05"/>
    <w:rsid w:val="0086595A"/>
    <w:rsid w:val="00866EAA"/>
    <w:rsid w:val="00866FD4"/>
    <w:rsid w:val="008677FD"/>
    <w:rsid w:val="00867831"/>
    <w:rsid w:val="00867FD7"/>
    <w:rsid w:val="008706D4"/>
    <w:rsid w:val="00870F8A"/>
    <w:rsid w:val="008719A4"/>
    <w:rsid w:val="00871D23"/>
    <w:rsid w:val="00873034"/>
    <w:rsid w:val="00874312"/>
    <w:rsid w:val="0087437C"/>
    <w:rsid w:val="00875CD7"/>
    <w:rsid w:val="00875DC7"/>
    <w:rsid w:val="008767E9"/>
    <w:rsid w:val="00876B4D"/>
    <w:rsid w:val="00876D59"/>
    <w:rsid w:val="00876FF1"/>
    <w:rsid w:val="008775FA"/>
    <w:rsid w:val="0087762B"/>
    <w:rsid w:val="00877F18"/>
    <w:rsid w:val="00881CA9"/>
    <w:rsid w:val="00885014"/>
    <w:rsid w:val="00892BEC"/>
    <w:rsid w:val="0089391D"/>
    <w:rsid w:val="008939CB"/>
    <w:rsid w:val="008941E3"/>
    <w:rsid w:val="00894A88"/>
    <w:rsid w:val="00895386"/>
    <w:rsid w:val="00896A9A"/>
    <w:rsid w:val="008971EF"/>
    <w:rsid w:val="00897E72"/>
    <w:rsid w:val="008A003F"/>
    <w:rsid w:val="008A0610"/>
    <w:rsid w:val="008A0F21"/>
    <w:rsid w:val="008A21FF"/>
    <w:rsid w:val="008A2CE2"/>
    <w:rsid w:val="008A30AC"/>
    <w:rsid w:val="008A3157"/>
    <w:rsid w:val="008A3EF4"/>
    <w:rsid w:val="008A44B8"/>
    <w:rsid w:val="008A51A8"/>
    <w:rsid w:val="008A54C7"/>
    <w:rsid w:val="008A68D6"/>
    <w:rsid w:val="008A77D8"/>
    <w:rsid w:val="008A7F34"/>
    <w:rsid w:val="008B0483"/>
    <w:rsid w:val="008B0782"/>
    <w:rsid w:val="008B0853"/>
    <w:rsid w:val="008B099C"/>
    <w:rsid w:val="008B0DB1"/>
    <w:rsid w:val="008B11A9"/>
    <w:rsid w:val="008B120C"/>
    <w:rsid w:val="008B40C3"/>
    <w:rsid w:val="008B51A0"/>
    <w:rsid w:val="008B592A"/>
    <w:rsid w:val="008B7245"/>
    <w:rsid w:val="008B7B5C"/>
    <w:rsid w:val="008C0720"/>
    <w:rsid w:val="008C0C99"/>
    <w:rsid w:val="008C2017"/>
    <w:rsid w:val="008C31B7"/>
    <w:rsid w:val="008C38A9"/>
    <w:rsid w:val="008C4958"/>
    <w:rsid w:val="008C4BAA"/>
    <w:rsid w:val="008C5813"/>
    <w:rsid w:val="008C68A5"/>
    <w:rsid w:val="008C6AE8"/>
    <w:rsid w:val="008C7573"/>
    <w:rsid w:val="008D00A5"/>
    <w:rsid w:val="008D0A07"/>
    <w:rsid w:val="008D34F1"/>
    <w:rsid w:val="008D39D8"/>
    <w:rsid w:val="008D484B"/>
    <w:rsid w:val="008D51BA"/>
    <w:rsid w:val="008D6999"/>
    <w:rsid w:val="008D6D1A"/>
    <w:rsid w:val="008D777F"/>
    <w:rsid w:val="008E065E"/>
    <w:rsid w:val="008E07E4"/>
    <w:rsid w:val="008E0927"/>
    <w:rsid w:val="008E0A9B"/>
    <w:rsid w:val="008E10CA"/>
    <w:rsid w:val="008E1909"/>
    <w:rsid w:val="008E22F2"/>
    <w:rsid w:val="008E3954"/>
    <w:rsid w:val="008E653E"/>
    <w:rsid w:val="008E6ACC"/>
    <w:rsid w:val="008E707E"/>
    <w:rsid w:val="008F1C4E"/>
    <w:rsid w:val="008F1EAB"/>
    <w:rsid w:val="008F272C"/>
    <w:rsid w:val="008F33DC"/>
    <w:rsid w:val="008F386F"/>
    <w:rsid w:val="008F477F"/>
    <w:rsid w:val="008F5080"/>
    <w:rsid w:val="008F661D"/>
    <w:rsid w:val="00900463"/>
    <w:rsid w:val="00902350"/>
    <w:rsid w:val="0090336B"/>
    <w:rsid w:val="009038D1"/>
    <w:rsid w:val="009053AA"/>
    <w:rsid w:val="00905AB7"/>
    <w:rsid w:val="009066D1"/>
    <w:rsid w:val="00906939"/>
    <w:rsid w:val="00910B7D"/>
    <w:rsid w:val="00911DFB"/>
    <w:rsid w:val="009139D9"/>
    <w:rsid w:val="00914AD8"/>
    <w:rsid w:val="00915AD7"/>
    <w:rsid w:val="00916079"/>
    <w:rsid w:val="00917CE9"/>
    <w:rsid w:val="0092075B"/>
    <w:rsid w:val="00920BF2"/>
    <w:rsid w:val="00922010"/>
    <w:rsid w:val="00924397"/>
    <w:rsid w:val="009275C1"/>
    <w:rsid w:val="00930FF1"/>
    <w:rsid w:val="00931BD9"/>
    <w:rsid w:val="00932700"/>
    <w:rsid w:val="00936137"/>
    <w:rsid w:val="009368F3"/>
    <w:rsid w:val="00941636"/>
    <w:rsid w:val="009419D0"/>
    <w:rsid w:val="00942C14"/>
    <w:rsid w:val="00943742"/>
    <w:rsid w:val="00945C05"/>
    <w:rsid w:val="00946945"/>
    <w:rsid w:val="009470A5"/>
    <w:rsid w:val="009473DB"/>
    <w:rsid w:val="00947713"/>
    <w:rsid w:val="00950DE7"/>
    <w:rsid w:val="009511C6"/>
    <w:rsid w:val="00951BEE"/>
    <w:rsid w:val="00953920"/>
    <w:rsid w:val="00953D47"/>
    <w:rsid w:val="0095681E"/>
    <w:rsid w:val="009572D4"/>
    <w:rsid w:val="009573E5"/>
    <w:rsid w:val="0096094D"/>
    <w:rsid w:val="00961921"/>
    <w:rsid w:val="00961A85"/>
    <w:rsid w:val="00961BB2"/>
    <w:rsid w:val="00961EF3"/>
    <w:rsid w:val="00962B77"/>
    <w:rsid w:val="009632C2"/>
    <w:rsid w:val="0096430A"/>
    <w:rsid w:val="00964819"/>
    <w:rsid w:val="0096554B"/>
    <w:rsid w:val="0096584A"/>
    <w:rsid w:val="00971F08"/>
    <w:rsid w:val="00973137"/>
    <w:rsid w:val="00973B40"/>
    <w:rsid w:val="0097603D"/>
    <w:rsid w:val="00976949"/>
    <w:rsid w:val="00980477"/>
    <w:rsid w:val="00980A5A"/>
    <w:rsid w:val="009826DE"/>
    <w:rsid w:val="009838DC"/>
    <w:rsid w:val="00985253"/>
    <w:rsid w:val="009853B3"/>
    <w:rsid w:val="009856E8"/>
    <w:rsid w:val="009876C6"/>
    <w:rsid w:val="009878A4"/>
    <w:rsid w:val="00987AC7"/>
    <w:rsid w:val="00990630"/>
    <w:rsid w:val="00990AD5"/>
    <w:rsid w:val="0099175F"/>
    <w:rsid w:val="00991761"/>
    <w:rsid w:val="0099488B"/>
    <w:rsid w:val="00994DCA"/>
    <w:rsid w:val="009960EC"/>
    <w:rsid w:val="009970DD"/>
    <w:rsid w:val="0099730B"/>
    <w:rsid w:val="009A0864"/>
    <w:rsid w:val="009A0E6F"/>
    <w:rsid w:val="009A0FBA"/>
    <w:rsid w:val="009A1601"/>
    <w:rsid w:val="009A3BB6"/>
    <w:rsid w:val="009A414D"/>
    <w:rsid w:val="009A462D"/>
    <w:rsid w:val="009A5CBA"/>
    <w:rsid w:val="009A5D25"/>
    <w:rsid w:val="009A7898"/>
    <w:rsid w:val="009B0FC2"/>
    <w:rsid w:val="009B10CC"/>
    <w:rsid w:val="009B1F30"/>
    <w:rsid w:val="009B3AC2"/>
    <w:rsid w:val="009B4DF4"/>
    <w:rsid w:val="009B564E"/>
    <w:rsid w:val="009B7E87"/>
    <w:rsid w:val="009C0169"/>
    <w:rsid w:val="009C1606"/>
    <w:rsid w:val="009C1D3C"/>
    <w:rsid w:val="009C403E"/>
    <w:rsid w:val="009C687B"/>
    <w:rsid w:val="009C7060"/>
    <w:rsid w:val="009D1AED"/>
    <w:rsid w:val="009D3E49"/>
    <w:rsid w:val="009D4FF0"/>
    <w:rsid w:val="009D6F83"/>
    <w:rsid w:val="009D703C"/>
    <w:rsid w:val="009D709E"/>
    <w:rsid w:val="009D718F"/>
    <w:rsid w:val="009D773F"/>
    <w:rsid w:val="009E068F"/>
    <w:rsid w:val="009E14E0"/>
    <w:rsid w:val="009E35DB"/>
    <w:rsid w:val="009E47A3"/>
    <w:rsid w:val="009F08F3"/>
    <w:rsid w:val="009F344F"/>
    <w:rsid w:val="009F3AD1"/>
    <w:rsid w:val="009F3DDA"/>
    <w:rsid w:val="009F5A12"/>
    <w:rsid w:val="009F60C4"/>
    <w:rsid w:val="009F623C"/>
    <w:rsid w:val="00A031D8"/>
    <w:rsid w:val="00A03BF3"/>
    <w:rsid w:val="00A048A8"/>
    <w:rsid w:val="00A04F49"/>
    <w:rsid w:val="00A05B83"/>
    <w:rsid w:val="00A10540"/>
    <w:rsid w:val="00A10DFE"/>
    <w:rsid w:val="00A11415"/>
    <w:rsid w:val="00A11FD5"/>
    <w:rsid w:val="00A13087"/>
    <w:rsid w:val="00A13E54"/>
    <w:rsid w:val="00A1525D"/>
    <w:rsid w:val="00A17F63"/>
    <w:rsid w:val="00A2193B"/>
    <w:rsid w:val="00A2351A"/>
    <w:rsid w:val="00A264A9"/>
    <w:rsid w:val="00A26DCF"/>
    <w:rsid w:val="00A27785"/>
    <w:rsid w:val="00A30187"/>
    <w:rsid w:val="00A335AC"/>
    <w:rsid w:val="00A3371C"/>
    <w:rsid w:val="00A3448A"/>
    <w:rsid w:val="00A35E65"/>
    <w:rsid w:val="00A36297"/>
    <w:rsid w:val="00A3773A"/>
    <w:rsid w:val="00A40F09"/>
    <w:rsid w:val="00A4139F"/>
    <w:rsid w:val="00A41E2B"/>
    <w:rsid w:val="00A42A4F"/>
    <w:rsid w:val="00A44A7C"/>
    <w:rsid w:val="00A45B74"/>
    <w:rsid w:val="00A45D92"/>
    <w:rsid w:val="00A501D1"/>
    <w:rsid w:val="00A50FC7"/>
    <w:rsid w:val="00A51976"/>
    <w:rsid w:val="00A52370"/>
    <w:rsid w:val="00A52E1D"/>
    <w:rsid w:val="00A53255"/>
    <w:rsid w:val="00A535E9"/>
    <w:rsid w:val="00A537C8"/>
    <w:rsid w:val="00A55505"/>
    <w:rsid w:val="00A56E30"/>
    <w:rsid w:val="00A6079D"/>
    <w:rsid w:val="00A61010"/>
    <w:rsid w:val="00A61499"/>
    <w:rsid w:val="00A62A77"/>
    <w:rsid w:val="00A63483"/>
    <w:rsid w:val="00A63D08"/>
    <w:rsid w:val="00A63F79"/>
    <w:rsid w:val="00A657D7"/>
    <w:rsid w:val="00A65BE9"/>
    <w:rsid w:val="00A65F2D"/>
    <w:rsid w:val="00A660AC"/>
    <w:rsid w:val="00A67E6C"/>
    <w:rsid w:val="00A70187"/>
    <w:rsid w:val="00A706A2"/>
    <w:rsid w:val="00A71B99"/>
    <w:rsid w:val="00A739C6"/>
    <w:rsid w:val="00A739D0"/>
    <w:rsid w:val="00A75612"/>
    <w:rsid w:val="00A761D4"/>
    <w:rsid w:val="00A77EC4"/>
    <w:rsid w:val="00A819EB"/>
    <w:rsid w:val="00A83DE6"/>
    <w:rsid w:val="00A8681C"/>
    <w:rsid w:val="00A92879"/>
    <w:rsid w:val="00A9442A"/>
    <w:rsid w:val="00A94B85"/>
    <w:rsid w:val="00A9664A"/>
    <w:rsid w:val="00AA016F"/>
    <w:rsid w:val="00AA1ED6"/>
    <w:rsid w:val="00AA51D6"/>
    <w:rsid w:val="00AA604E"/>
    <w:rsid w:val="00AB0BC8"/>
    <w:rsid w:val="00AB0DD7"/>
    <w:rsid w:val="00AB11CA"/>
    <w:rsid w:val="00AB14D9"/>
    <w:rsid w:val="00AB44A3"/>
    <w:rsid w:val="00AB4AB8"/>
    <w:rsid w:val="00AB655E"/>
    <w:rsid w:val="00AC007F"/>
    <w:rsid w:val="00AC275A"/>
    <w:rsid w:val="00AC2ECD"/>
    <w:rsid w:val="00AC3119"/>
    <w:rsid w:val="00AC39D5"/>
    <w:rsid w:val="00AC4812"/>
    <w:rsid w:val="00AC49FB"/>
    <w:rsid w:val="00AC5A10"/>
    <w:rsid w:val="00AD0AA3"/>
    <w:rsid w:val="00AD2407"/>
    <w:rsid w:val="00AD2ED0"/>
    <w:rsid w:val="00AD3F94"/>
    <w:rsid w:val="00AD4A5A"/>
    <w:rsid w:val="00AD57E7"/>
    <w:rsid w:val="00AD644D"/>
    <w:rsid w:val="00AD6F1F"/>
    <w:rsid w:val="00AE1870"/>
    <w:rsid w:val="00AE27AC"/>
    <w:rsid w:val="00AE40E0"/>
    <w:rsid w:val="00AE42E7"/>
    <w:rsid w:val="00AE4A7A"/>
    <w:rsid w:val="00AE4DBA"/>
    <w:rsid w:val="00AE4F07"/>
    <w:rsid w:val="00AE5B4A"/>
    <w:rsid w:val="00AF1780"/>
    <w:rsid w:val="00AF1C5D"/>
    <w:rsid w:val="00AF2AE6"/>
    <w:rsid w:val="00AF37FE"/>
    <w:rsid w:val="00AF42D7"/>
    <w:rsid w:val="00B006FE"/>
    <w:rsid w:val="00B007CB"/>
    <w:rsid w:val="00B01254"/>
    <w:rsid w:val="00B02AA9"/>
    <w:rsid w:val="00B02FA3"/>
    <w:rsid w:val="00B05084"/>
    <w:rsid w:val="00B07253"/>
    <w:rsid w:val="00B1235A"/>
    <w:rsid w:val="00B15656"/>
    <w:rsid w:val="00B157F9"/>
    <w:rsid w:val="00B177AD"/>
    <w:rsid w:val="00B1785D"/>
    <w:rsid w:val="00B20256"/>
    <w:rsid w:val="00B20D09"/>
    <w:rsid w:val="00B21CAC"/>
    <w:rsid w:val="00B23F54"/>
    <w:rsid w:val="00B25BE9"/>
    <w:rsid w:val="00B2704A"/>
    <w:rsid w:val="00B2763F"/>
    <w:rsid w:val="00B27AAC"/>
    <w:rsid w:val="00B30929"/>
    <w:rsid w:val="00B34034"/>
    <w:rsid w:val="00B36E50"/>
    <w:rsid w:val="00B372AA"/>
    <w:rsid w:val="00B40445"/>
    <w:rsid w:val="00B409E0"/>
    <w:rsid w:val="00B40CAE"/>
    <w:rsid w:val="00B41586"/>
    <w:rsid w:val="00B41888"/>
    <w:rsid w:val="00B4488B"/>
    <w:rsid w:val="00B45A52"/>
    <w:rsid w:val="00B46175"/>
    <w:rsid w:val="00B5371B"/>
    <w:rsid w:val="00B548B7"/>
    <w:rsid w:val="00B54D00"/>
    <w:rsid w:val="00B57CCB"/>
    <w:rsid w:val="00B60118"/>
    <w:rsid w:val="00B607F3"/>
    <w:rsid w:val="00B6117F"/>
    <w:rsid w:val="00B63069"/>
    <w:rsid w:val="00B643E3"/>
    <w:rsid w:val="00B662C7"/>
    <w:rsid w:val="00B664C7"/>
    <w:rsid w:val="00B66D06"/>
    <w:rsid w:val="00B67B87"/>
    <w:rsid w:val="00B713D8"/>
    <w:rsid w:val="00B739F6"/>
    <w:rsid w:val="00B756A6"/>
    <w:rsid w:val="00B75D4D"/>
    <w:rsid w:val="00B76551"/>
    <w:rsid w:val="00B81A6C"/>
    <w:rsid w:val="00B81E0C"/>
    <w:rsid w:val="00B82A4F"/>
    <w:rsid w:val="00B85DE5"/>
    <w:rsid w:val="00B90F73"/>
    <w:rsid w:val="00B934FE"/>
    <w:rsid w:val="00B93B59"/>
    <w:rsid w:val="00B9406A"/>
    <w:rsid w:val="00B94895"/>
    <w:rsid w:val="00B94B10"/>
    <w:rsid w:val="00BA2277"/>
    <w:rsid w:val="00BA2280"/>
    <w:rsid w:val="00BA2A08"/>
    <w:rsid w:val="00BA56D2"/>
    <w:rsid w:val="00BA76E0"/>
    <w:rsid w:val="00BB1452"/>
    <w:rsid w:val="00BB2A25"/>
    <w:rsid w:val="00BB4693"/>
    <w:rsid w:val="00BB4C67"/>
    <w:rsid w:val="00BB4D8F"/>
    <w:rsid w:val="00BB51E9"/>
    <w:rsid w:val="00BB5965"/>
    <w:rsid w:val="00BB59BC"/>
    <w:rsid w:val="00BC0FDC"/>
    <w:rsid w:val="00BC1B04"/>
    <w:rsid w:val="00BC259C"/>
    <w:rsid w:val="00BC3053"/>
    <w:rsid w:val="00BC3EEB"/>
    <w:rsid w:val="00BC4D2E"/>
    <w:rsid w:val="00BC4E2A"/>
    <w:rsid w:val="00BC6438"/>
    <w:rsid w:val="00BC7AD5"/>
    <w:rsid w:val="00BD0D78"/>
    <w:rsid w:val="00BD2A18"/>
    <w:rsid w:val="00BD2E33"/>
    <w:rsid w:val="00BD48AC"/>
    <w:rsid w:val="00BD4C63"/>
    <w:rsid w:val="00BD5F1A"/>
    <w:rsid w:val="00BE02A3"/>
    <w:rsid w:val="00BE1234"/>
    <w:rsid w:val="00BE1F42"/>
    <w:rsid w:val="00BE1F53"/>
    <w:rsid w:val="00BE2FA6"/>
    <w:rsid w:val="00BE333F"/>
    <w:rsid w:val="00BE4E7B"/>
    <w:rsid w:val="00BE5394"/>
    <w:rsid w:val="00BE58D4"/>
    <w:rsid w:val="00BE672E"/>
    <w:rsid w:val="00BE7406"/>
    <w:rsid w:val="00BE7603"/>
    <w:rsid w:val="00BF3279"/>
    <w:rsid w:val="00BF74C7"/>
    <w:rsid w:val="00C00013"/>
    <w:rsid w:val="00C015F1"/>
    <w:rsid w:val="00C01A55"/>
    <w:rsid w:val="00C01F33"/>
    <w:rsid w:val="00C02CC6"/>
    <w:rsid w:val="00C02EBF"/>
    <w:rsid w:val="00C040F7"/>
    <w:rsid w:val="00C044AB"/>
    <w:rsid w:val="00C0502A"/>
    <w:rsid w:val="00C05706"/>
    <w:rsid w:val="00C06CFF"/>
    <w:rsid w:val="00C0732E"/>
    <w:rsid w:val="00C07377"/>
    <w:rsid w:val="00C079BF"/>
    <w:rsid w:val="00C07CEA"/>
    <w:rsid w:val="00C10478"/>
    <w:rsid w:val="00C12107"/>
    <w:rsid w:val="00C12BF3"/>
    <w:rsid w:val="00C13456"/>
    <w:rsid w:val="00C14D4B"/>
    <w:rsid w:val="00C154BB"/>
    <w:rsid w:val="00C1733F"/>
    <w:rsid w:val="00C17372"/>
    <w:rsid w:val="00C21728"/>
    <w:rsid w:val="00C2419E"/>
    <w:rsid w:val="00C24908"/>
    <w:rsid w:val="00C26434"/>
    <w:rsid w:val="00C26F3D"/>
    <w:rsid w:val="00C2786D"/>
    <w:rsid w:val="00C279B5"/>
    <w:rsid w:val="00C27C45"/>
    <w:rsid w:val="00C335B4"/>
    <w:rsid w:val="00C3719D"/>
    <w:rsid w:val="00C37CB2"/>
    <w:rsid w:val="00C43618"/>
    <w:rsid w:val="00C45A75"/>
    <w:rsid w:val="00C471BC"/>
    <w:rsid w:val="00C473A5"/>
    <w:rsid w:val="00C51B4C"/>
    <w:rsid w:val="00C54038"/>
    <w:rsid w:val="00C54995"/>
    <w:rsid w:val="00C54D41"/>
    <w:rsid w:val="00C54FCD"/>
    <w:rsid w:val="00C557D1"/>
    <w:rsid w:val="00C55ADB"/>
    <w:rsid w:val="00C60783"/>
    <w:rsid w:val="00C635DB"/>
    <w:rsid w:val="00C64672"/>
    <w:rsid w:val="00C65FF4"/>
    <w:rsid w:val="00C66D1E"/>
    <w:rsid w:val="00C70697"/>
    <w:rsid w:val="00C7077A"/>
    <w:rsid w:val="00C7206B"/>
    <w:rsid w:val="00C72093"/>
    <w:rsid w:val="00C7229D"/>
    <w:rsid w:val="00C72EF4"/>
    <w:rsid w:val="00C744FE"/>
    <w:rsid w:val="00C74BED"/>
    <w:rsid w:val="00C75D2F"/>
    <w:rsid w:val="00C767BE"/>
    <w:rsid w:val="00C76E3C"/>
    <w:rsid w:val="00C77376"/>
    <w:rsid w:val="00C81568"/>
    <w:rsid w:val="00C835A8"/>
    <w:rsid w:val="00C850D5"/>
    <w:rsid w:val="00C853BA"/>
    <w:rsid w:val="00C879C6"/>
    <w:rsid w:val="00C87CEF"/>
    <w:rsid w:val="00C87E86"/>
    <w:rsid w:val="00C9027A"/>
    <w:rsid w:val="00C9068E"/>
    <w:rsid w:val="00C93814"/>
    <w:rsid w:val="00C93C4B"/>
    <w:rsid w:val="00C941BC"/>
    <w:rsid w:val="00C944AB"/>
    <w:rsid w:val="00C95B40"/>
    <w:rsid w:val="00CA14B7"/>
    <w:rsid w:val="00CA1ED8"/>
    <w:rsid w:val="00CA1FAD"/>
    <w:rsid w:val="00CA63EA"/>
    <w:rsid w:val="00CA7234"/>
    <w:rsid w:val="00CA7DFA"/>
    <w:rsid w:val="00CB07E5"/>
    <w:rsid w:val="00CB0DCE"/>
    <w:rsid w:val="00CB1F63"/>
    <w:rsid w:val="00CB3176"/>
    <w:rsid w:val="00CB6112"/>
    <w:rsid w:val="00CB6222"/>
    <w:rsid w:val="00CB7170"/>
    <w:rsid w:val="00CC040E"/>
    <w:rsid w:val="00CC111F"/>
    <w:rsid w:val="00CC2011"/>
    <w:rsid w:val="00CC25FB"/>
    <w:rsid w:val="00CC3EA0"/>
    <w:rsid w:val="00CC56A6"/>
    <w:rsid w:val="00CC5B11"/>
    <w:rsid w:val="00CC7B45"/>
    <w:rsid w:val="00CD02A0"/>
    <w:rsid w:val="00CD1188"/>
    <w:rsid w:val="00CD2ED1"/>
    <w:rsid w:val="00CD337B"/>
    <w:rsid w:val="00CD635C"/>
    <w:rsid w:val="00CD77F8"/>
    <w:rsid w:val="00CE0424"/>
    <w:rsid w:val="00CE30C1"/>
    <w:rsid w:val="00CE37E6"/>
    <w:rsid w:val="00CE46C4"/>
    <w:rsid w:val="00CE7561"/>
    <w:rsid w:val="00CF00C9"/>
    <w:rsid w:val="00CF1354"/>
    <w:rsid w:val="00CF338E"/>
    <w:rsid w:val="00CF3B1F"/>
    <w:rsid w:val="00CF3BF6"/>
    <w:rsid w:val="00CF503B"/>
    <w:rsid w:val="00CF625B"/>
    <w:rsid w:val="00CF687E"/>
    <w:rsid w:val="00D028FA"/>
    <w:rsid w:val="00D029E5"/>
    <w:rsid w:val="00D0349B"/>
    <w:rsid w:val="00D05053"/>
    <w:rsid w:val="00D05068"/>
    <w:rsid w:val="00D10249"/>
    <w:rsid w:val="00D1106A"/>
    <w:rsid w:val="00D115C3"/>
    <w:rsid w:val="00D11897"/>
    <w:rsid w:val="00D11E0A"/>
    <w:rsid w:val="00D13135"/>
    <w:rsid w:val="00D13E4E"/>
    <w:rsid w:val="00D15473"/>
    <w:rsid w:val="00D177C7"/>
    <w:rsid w:val="00D1782C"/>
    <w:rsid w:val="00D23040"/>
    <w:rsid w:val="00D238DB"/>
    <w:rsid w:val="00D239A7"/>
    <w:rsid w:val="00D23ADC"/>
    <w:rsid w:val="00D23F47"/>
    <w:rsid w:val="00D241EC"/>
    <w:rsid w:val="00D25A7D"/>
    <w:rsid w:val="00D26441"/>
    <w:rsid w:val="00D278AC"/>
    <w:rsid w:val="00D30F36"/>
    <w:rsid w:val="00D321AF"/>
    <w:rsid w:val="00D32329"/>
    <w:rsid w:val="00D35EDB"/>
    <w:rsid w:val="00D36E71"/>
    <w:rsid w:val="00D373A5"/>
    <w:rsid w:val="00D37D87"/>
    <w:rsid w:val="00D40B33"/>
    <w:rsid w:val="00D4318F"/>
    <w:rsid w:val="00D438BF"/>
    <w:rsid w:val="00D440F8"/>
    <w:rsid w:val="00D448CB"/>
    <w:rsid w:val="00D4549C"/>
    <w:rsid w:val="00D470C6"/>
    <w:rsid w:val="00D50C0D"/>
    <w:rsid w:val="00D51941"/>
    <w:rsid w:val="00D53416"/>
    <w:rsid w:val="00D546FF"/>
    <w:rsid w:val="00D55AD5"/>
    <w:rsid w:val="00D576CA"/>
    <w:rsid w:val="00D603FE"/>
    <w:rsid w:val="00D61AF5"/>
    <w:rsid w:val="00D626C2"/>
    <w:rsid w:val="00D652B5"/>
    <w:rsid w:val="00D66155"/>
    <w:rsid w:val="00D66C4B"/>
    <w:rsid w:val="00D708B0"/>
    <w:rsid w:val="00D72AEA"/>
    <w:rsid w:val="00D77B1D"/>
    <w:rsid w:val="00D77C11"/>
    <w:rsid w:val="00D8021F"/>
    <w:rsid w:val="00D80383"/>
    <w:rsid w:val="00D823C6"/>
    <w:rsid w:val="00D8327F"/>
    <w:rsid w:val="00D84C20"/>
    <w:rsid w:val="00D86CA3"/>
    <w:rsid w:val="00D871CE"/>
    <w:rsid w:val="00D9196D"/>
    <w:rsid w:val="00D92982"/>
    <w:rsid w:val="00D957FF"/>
    <w:rsid w:val="00DA22AF"/>
    <w:rsid w:val="00DA305E"/>
    <w:rsid w:val="00DA5417"/>
    <w:rsid w:val="00DA56E8"/>
    <w:rsid w:val="00DA58F0"/>
    <w:rsid w:val="00DB0A9F"/>
    <w:rsid w:val="00DB2BE9"/>
    <w:rsid w:val="00DB377D"/>
    <w:rsid w:val="00DB487A"/>
    <w:rsid w:val="00DB6302"/>
    <w:rsid w:val="00DC19F5"/>
    <w:rsid w:val="00DC2410"/>
    <w:rsid w:val="00DC2B63"/>
    <w:rsid w:val="00DC2D36"/>
    <w:rsid w:val="00DC2E08"/>
    <w:rsid w:val="00DC53EF"/>
    <w:rsid w:val="00DC7D07"/>
    <w:rsid w:val="00DD0DA8"/>
    <w:rsid w:val="00DD264E"/>
    <w:rsid w:val="00DD404E"/>
    <w:rsid w:val="00DE033E"/>
    <w:rsid w:val="00DE3809"/>
    <w:rsid w:val="00DE5608"/>
    <w:rsid w:val="00DE58D0"/>
    <w:rsid w:val="00DE6025"/>
    <w:rsid w:val="00DE654F"/>
    <w:rsid w:val="00DF0424"/>
    <w:rsid w:val="00DF0B6E"/>
    <w:rsid w:val="00DF0C0C"/>
    <w:rsid w:val="00DF15E0"/>
    <w:rsid w:val="00DF1E60"/>
    <w:rsid w:val="00DF37A0"/>
    <w:rsid w:val="00DF40DD"/>
    <w:rsid w:val="00DF547C"/>
    <w:rsid w:val="00DF5BFC"/>
    <w:rsid w:val="00DF767A"/>
    <w:rsid w:val="00E00E39"/>
    <w:rsid w:val="00E02542"/>
    <w:rsid w:val="00E0585F"/>
    <w:rsid w:val="00E06FD8"/>
    <w:rsid w:val="00E109EA"/>
    <w:rsid w:val="00E110E7"/>
    <w:rsid w:val="00E11B20"/>
    <w:rsid w:val="00E15761"/>
    <w:rsid w:val="00E17FA2"/>
    <w:rsid w:val="00E21702"/>
    <w:rsid w:val="00E21BB3"/>
    <w:rsid w:val="00E22330"/>
    <w:rsid w:val="00E2674D"/>
    <w:rsid w:val="00E30B5A"/>
    <w:rsid w:val="00E3123D"/>
    <w:rsid w:val="00E31461"/>
    <w:rsid w:val="00E31D43"/>
    <w:rsid w:val="00E32131"/>
    <w:rsid w:val="00E32608"/>
    <w:rsid w:val="00E3325B"/>
    <w:rsid w:val="00E34188"/>
    <w:rsid w:val="00E34B6E"/>
    <w:rsid w:val="00E35559"/>
    <w:rsid w:val="00E3723A"/>
    <w:rsid w:val="00E37860"/>
    <w:rsid w:val="00E446F1"/>
    <w:rsid w:val="00E450CA"/>
    <w:rsid w:val="00E455BB"/>
    <w:rsid w:val="00E46249"/>
    <w:rsid w:val="00E46886"/>
    <w:rsid w:val="00E47AEF"/>
    <w:rsid w:val="00E51D65"/>
    <w:rsid w:val="00E522CF"/>
    <w:rsid w:val="00E53B62"/>
    <w:rsid w:val="00E53B75"/>
    <w:rsid w:val="00E53C9E"/>
    <w:rsid w:val="00E53D81"/>
    <w:rsid w:val="00E54E3B"/>
    <w:rsid w:val="00E54FA8"/>
    <w:rsid w:val="00E56819"/>
    <w:rsid w:val="00E57565"/>
    <w:rsid w:val="00E5757F"/>
    <w:rsid w:val="00E6051B"/>
    <w:rsid w:val="00E63838"/>
    <w:rsid w:val="00E64434"/>
    <w:rsid w:val="00E66250"/>
    <w:rsid w:val="00E67C51"/>
    <w:rsid w:val="00E725EA"/>
    <w:rsid w:val="00E72EFC"/>
    <w:rsid w:val="00E7519E"/>
    <w:rsid w:val="00E75457"/>
    <w:rsid w:val="00E758EC"/>
    <w:rsid w:val="00E75937"/>
    <w:rsid w:val="00E764C2"/>
    <w:rsid w:val="00E8234C"/>
    <w:rsid w:val="00E82DCE"/>
    <w:rsid w:val="00E83AA9"/>
    <w:rsid w:val="00E85928"/>
    <w:rsid w:val="00E85E45"/>
    <w:rsid w:val="00E85F5D"/>
    <w:rsid w:val="00E87822"/>
    <w:rsid w:val="00E87A13"/>
    <w:rsid w:val="00E90395"/>
    <w:rsid w:val="00E90E49"/>
    <w:rsid w:val="00E917F9"/>
    <w:rsid w:val="00E91A66"/>
    <w:rsid w:val="00E9291C"/>
    <w:rsid w:val="00E93739"/>
    <w:rsid w:val="00E93FFE"/>
    <w:rsid w:val="00E94BE3"/>
    <w:rsid w:val="00E94D50"/>
    <w:rsid w:val="00E94F8A"/>
    <w:rsid w:val="00E96A8E"/>
    <w:rsid w:val="00E97297"/>
    <w:rsid w:val="00EA5244"/>
    <w:rsid w:val="00EA772D"/>
    <w:rsid w:val="00EA7A41"/>
    <w:rsid w:val="00EB077B"/>
    <w:rsid w:val="00EB0D21"/>
    <w:rsid w:val="00EB4EA2"/>
    <w:rsid w:val="00EB51F8"/>
    <w:rsid w:val="00EC0674"/>
    <w:rsid w:val="00EC0961"/>
    <w:rsid w:val="00EC1E9B"/>
    <w:rsid w:val="00EC24D5"/>
    <w:rsid w:val="00EC27C6"/>
    <w:rsid w:val="00EC4207"/>
    <w:rsid w:val="00EC4EC5"/>
    <w:rsid w:val="00EC5653"/>
    <w:rsid w:val="00EC5709"/>
    <w:rsid w:val="00EC66EB"/>
    <w:rsid w:val="00EC71CE"/>
    <w:rsid w:val="00EC7330"/>
    <w:rsid w:val="00ED0B2D"/>
    <w:rsid w:val="00ED1006"/>
    <w:rsid w:val="00ED449A"/>
    <w:rsid w:val="00ED509C"/>
    <w:rsid w:val="00ED5EC9"/>
    <w:rsid w:val="00ED6B56"/>
    <w:rsid w:val="00EE0897"/>
    <w:rsid w:val="00EE2007"/>
    <w:rsid w:val="00EE32ED"/>
    <w:rsid w:val="00EE4652"/>
    <w:rsid w:val="00EE57EA"/>
    <w:rsid w:val="00EE7642"/>
    <w:rsid w:val="00EF18FE"/>
    <w:rsid w:val="00EF1E88"/>
    <w:rsid w:val="00EF3A3F"/>
    <w:rsid w:val="00EF5787"/>
    <w:rsid w:val="00EF60D0"/>
    <w:rsid w:val="00EF6B6E"/>
    <w:rsid w:val="00F044DB"/>
    <w:rsid w:val="00F0467F"/>
    <w:rsid w:val="00F047A9"/>
    <w:rsid w:val="00F04C77"/>
    <w:rsid w:val="00F04F6E"/>
    <w:rsid w:val="00F0528D"/>
    <w:rsid w:val="00F06C67"/>
    <w:rsid w:val="00F06DFD"/>
    <w:rsid w:val="00F071D1"/>
    <w:rsid w:val="00F07533"/>
    <w:rsid w:val="00F10629"/>
    <w:rsid w:val="00F12AB3"/>
    <w:rsid w:val="00F14600"/>
    <w:rsid w:val="00F15FA5"/>
    <w:rsid w:val="00F209B7"/>
    <w:rsid w:val="00F22870"/>
    <w:rsid w:val="00F2340B"/>
    <w:rsid w:val="00F2376F"/>
    <w:rsid w:val="00F243D8"/>
    <w:rsid w:val="00F25CA8"/>
    <w:rsid w:val="00F30828"/>
    <w:rsid w:val="00F313D6"/>
    <w:rsid w:val="00F31B0C"/>
    <w:rsid w:val="00F32227"/>
    <w:rsid w:val="00F3309C"/>
    <w:rsid w:val="00F40F0C"/>
    <w:rsid w:val="00F417EC"/>
    <w:rsid w:val="00F45848"/>
    <w:rsid w:val="00F4766C"/>
    <w:rsid w:val="00F47F21"/>
    <w:rsid w:val="00F5060E"/>
    <w:rsid w:val="00F507D1"/>
    <w:rsid w:val="00F50AC3"/>
    <w:rsid w:val="00F519CE"/>
    <w:rsid w:val="00F51ADA"/>
    <w:rsid w:val="00F52D9E"/>
    <w:rsid w:val="00F54878"/>
    <w:rsid w:val="00F60203"/>
    <w:rsid w:val="00F607C5"/>
    <w:rsid w:val="00F60DEA"/>
    <w:rsid w:val="00F613BD"/>
    <w:rsid w:val="00F61EE5"/>
    <w:rsid w:val="00F6302A"/>
    <w:rsid w:val="00F63950"/>
    <w:rsid w:val="00F64C2B"/>
    <w:rsid w:val="00F651BE"/>
    <w:rsid w:val="00F67BA0"/>
    <w:rsid w:val="00F67F53"/>
    <w:rsid w:val="00F703BE"/>
    <w:rsid w:val="00F710DA"/>
    <w:rsid w:val="00F71C64"/>
    <w:rsid w:val="00F71F69"/>
    <w:rsid w:val="00F7226C"/>
    <w:rsid w:val="00F72B72"/>
    <w:rsid w:val="00F74BB9"/>
    <w:rsid w:val="00F75582"/>
    <w:rsid w:val="00F76EFA"/>
    <w:rsid w:val="00F77774"/>
    <w:rsid w:val="00F804BE"/>
    <w:rsid w:val="00F817CE"/>
    <w:rsid w:val="00F81A80"/>
    <w:rsid w:val="00F8249C"/>
    <w:rsid w:val="00F8361B"/>
    <w:rsid w:val="00F8456C"/>
    <w:rsid w:val="00F848DF"/>
    <w:rsid w:val="00F859D8"/>
    <w:rsid w:val="00F868F5"/>
    <w:rsid w:val="00F877A2"/>
    <w:rsid w:val="00F90289"/>
    <w:rsid w:val="00F9056A"/>
    <w:rsid w:val="00F90F8D"/>
    <w:rsid w:val="00F92782"/>
    <w:rsid w:val="00F93811"/>
    <w:rsid w:val="00F93AA9"/>
    <w:rsid w:val="00F96985"/>
    <w:rsid w:val="00F97615"/>
    <w:rsid w:val="00F97838"/>
    <w:rsid w:val="00FA0059"/>
    <w:rsid w:val="00FA0C6D"/>
    <w:rsid w:val="00FA2BB3"/>
    <w:rsid w:val="00FA54FE"/>
    <w:rsid w:val="00FB3CF9"/>
    <w:rsid w:val="00FB4C80"/>
    <w:rsid w:val="00FB6A6A"/>
    <w:rsid w:val="00FC7429"/>
    <w:rsid w:val="00FD07F6"/>
    <w:rsid w:val="00FD16A9"/>
    <w:rsid w:val="00FD1947"/>
    <w:rsid w:val="00FD1B05"/>
    <w:rsid w:val="00FD1CAD"/>
    <w:rsid w:val="00FD1D0D"/>
    <w:rsid w:val="00FD1EC8"/>
    <w:rsid w:val="00FD3EFD"/>
    <w:rsid w:val="00FD47ED"/>
    <w:rsid w:val="00FD5EBA"/>
    <w:rsid w:val="00FD7236"/>
    <w:rsid w:val="00FD73A0"/>
    <w:rsid w:val="00FD74DB"/>
    <w:rsid w:val="00FD7660"/>
    <w:rsid w:val="00FD7F43"/>
    <w:rsid w:val="00FE0655"/>
    <w:rsid w:val="00FE21D0"/>
    <w:rsid w:val="00FE2365"/>
    <w:rsid w:val="00FE37D7"/>
    <w:rsid w:val="00FE4C7B"/>
    <w:rsid w:val="00FE506F"/>
    <w:rsid w:val="00FE7336"/>
    <w:rsid w:val="00FE787C"/>
    <w:rsid w:val="00FF1690"/>
    <w:rsid w:val="00FF2EDA"/>
    <w:rsid w:val="00FF3BBF"/>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qFormat/>
    <w:rsid w:val="00FF3BBF"/>
    <w:pPr>
      <w:numPr>
        <w:numId w:val="24"/>
      </w:numPr>
      <w:pBdr>
        <w:top w:val="none" w:sz="0" w:space="0" w:color="auto"/>
      </w:pBdr>
      <w:spacing w:before="180"/>
      <w:outlineLvl w:val="1"/>
    </w:pPr>
    <w:rPr>
      <w:rFonts w:eastAsia="Times New Roman"/>
      <w:b/>
      <w:sz w:val="24"/>
    </w:rPr>
  </w:style>
  <w:style w:type="paragraph" w:styleId="31">
    <w:name w:val="heading 3"/>
    <w:basedOn w:val="20"/>
    <w:next w:val="a1"/>
    <w:link w:val="32"/>
    <w:qFormat/>
    <w:rsid w:val="00F2340B"/>
    <w:pPr>
      <w:numPr>
        <w:numId w:val="36"/>
      </w:numPr>
      <w:spacing w:before="120"/>
      <w:outlineLvl w:val="2"/>
    </w:pPr>
    <w:rPr>
      <w:sz w:val="21"/>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1"/>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rsid w:val="00973137"/>
    <w:pPr>
      <w:jc w:val="center"/>
    </w:pPr>
  </w:style>
  <w:style w:type="paragraph" w:customStyle="1" w:styleId="TAH">
    <w:name w:val="TAH"/>
    <w:basedOn w:val="TAC"/>
    <w:link w:val="TAHCar"/>
    <w:rsid w:val="00973137"/>
    <w:rPr>
      <w:b/>
    </w:rPr>
  </w:style>
  <w:style w:type="paragraph" w:customStyle="1" w:styleId="TAN">
    <w:name w:val="TAN"/>
    <w:basedOn w:val="TAL"/>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FF3BBF"/>
    <w:rPr>
      <w:rFonts w:ascii="Arial" w:eastAsia="Times New Roman" w:hAnsi="Arial"/>
      <w:b/>
      <w:sz w:val="24"/>
      <w:lang w:val="en-GB" w:eastAsia="ja-JP"/>
    </w:rPr>
  </w:style>
  <w:style w:type="character" w:customStyle="1" w:styleId="32">
    <w:name w:val="标题 3 字符"/>
    <w:link w:val="31"/>
    <w:rsid w:val="00F2340B"/>
    <w:rPr>
      <w:rFonts w:ascii="Arial" w:eastAsia="Times New Roman" w:hAnsi="Arial"/>
      <w:b/>
      <w:sz w:val="21"/>
      <w:lang w:val="en-GB"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表段落11"/>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locked/>
    <w:rsid w:val="00973137"/>
    <w:rPr>
      <w:rFonts w:ascii="Arial" w:hAnsi="Arial"/>
      <w:b/>
      <w:sz w:val="18"/>
      <w:lang w:val="zh-CN" w:eastAsia="zh-CN"/>
    </w:rPr>
  </w:style>
  <w:style w:type="character" w:customStyle="1" w:styleId="THChar">
    <w:name w:val="TH Char"/>
    <w:link w:val="TH"/>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1863057784">
          <w:marLeft w:val="360"/>
          <w:marRight w:val="0"/>
          <w:marTop w:val="67"/>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565141488">
          <w:marLeft w:val="1354"/>
          <w:marRight w:val="0"/>
          <w:marTop w:val="5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sChild>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1190604855">
          <w:marLeft w:val="2002"/>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480385328">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4BB24B1D-14D5-40F0-9602-294C41160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1032</Words>
  <Characters>5884</Characters>
  <Application>Microsoft Office Word</Application>
  <DocSecurity>0</DocSecurity>
  <Lines>49</Lines>
  <Paragraphs>13</Paragraphs>
  <ScaleCrop>false</ScaleCrop>
  <Company>Ericsson</Company>
  <LinksUpToDate>false</LinksUpToDate>
  <CharactersWithSpaces>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OPPO-Roy</cp:lastModifiedBy>
  <cp:revision>3</cp:revision>
  <cp:lastPrinted>2008-01-31T07:09:00Z</cp:lastPrinted>
  <dcterms:created xsi:type="dcterms:W3CDTF">2023-05-13T15:14:00Z</dcterms:created>
  <dcterms:modified xsi:type="dcterms:W3CDTF">2023-05-15T11:16:00Z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